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BF39" w14:textId="77777777" w:rsidR="00EF0EF5" w:rsidRDefault="00641900" w:rsidP="00641900">
      <w:pPr>
        <w:jc w:val="center"/>
        <w:rPr>
          <w:b/>
          <w:color w:val="002060"/>
          <w:sz w:val="48"/>
          <w:szCs w:val="48"/>
        </w:rPr>
      </w:pPr>
      <w:r w:rsidRPr="00641900">
        <w:rPr>
          <w:b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57E51E" wp14:editId="3BFD9FC4">
                <wp:simplePos x="0" y="0"/>
                <wp:positionH relativeFrom="margin">
                  <wp:align>right</wp:align>
                </wp:positionH>
                <wp:positionV relativeFrom="paragraph">
                  <wp:posOffset>-42333</wp:posOffset>
                </wp:positionV>
                <wp:extent cx="9121140" cy="1092200"/>
                <wp:effectExtent l="0" t="0" r="2286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1140" cy="109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60C4" id="Rectangle 7" o:spid="_x0000_s1026" style="position:absolute;margin-left:667pt;margin-top:-3.35pt;width:718.2pt;height:8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641900">
        <w:rPr>
          <w:b/>
          <w:color w:val="002060"/>
          <w:sz w:val="48"/>
          <w:szCs w:val="48"/>
        </w:rPr>
        <w:t xml:space="preserve">Military Cultural Competency and Transition Awareness: </w:t>
      </w:r>
    </w:p>
    <w:p w14:paraId="381FB81D" w14:textId="77777777" w:rsidR="00641900" w:rsidRPr="00641900" w:rsidRDefault="00641900" w:rsidP="00641900">
      <w:pPr>
        <w:jc w:val="center"/>
        <w:rPr>
          <w:b/>
          <w:color w:val="002060"/>
          <w:sz w:val="48"/>
          <w:szCs w:val="48"/>
        </w:rPr>
      </w:pPr>
      <w:r w:rsidRPr="00641900">
        <w:rPr>
          <w:b/>
          <w:color w:val="002060"/>
          <w:sz w:val="48"/>
          <w:szCs w:val="48"/>
        </w:rPr>
        <w:t>Working with Service Members, Veterans, and their Families</w:t>
      </w:r>
    </w:p>
    <w:p w14:paraId="33E6F22C" w14:textId="77777777" w:rsidR="00641900" w:rsidRDefault="00641900" w:rsidP="00641900">
      <w:pPr>
        <w:tabs>
          <w:tab w:val="left" w:pos="821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E70363" wp14:editId="3879B6FF">
            <wp:simplePos x="0" y="0"/>
            <wp:positionH relativeFrom="margin">
              <wp:posOffset>7704667</wp:posOffset>
            </wp:positionH>
            <wp:positionV relativeFrom="paragraph">
              <wp:posOffset>284903</wp:posOffset>
            </wp:positionV>
            <wp:extent cx="829310" cy="829310"/>
            <wp:effectExtent l="0" t="0" r="8890" b="889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06E19CC" wp14:editId="766AE765">
            <wp:simplePos x="0" y="0"/>
            <wp:positionH relativeFrom="column">
              <wp:posOffset>294428</wp:posOffset>
            </wp:positionH>
            <wp:positionV relativeFrom="paragraph">
              <wp:posOffset>286385</wp:posOffset>
            </wp:positionV>
            <wp:extent cx="1647825" cy="7734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VF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56052" w14:textId="77777777" w:rsidR="00641900" w:rsidRPr="0005407D" w:rsidRDefault="00641900" w:rsidP="00641900">
      <w:pPr>
        <w:tabs>
          <w:tab w:val="center" w:pos="6480"/>
          <w:tab w:val="left" w:pos="8210"/>
          <w:tab w:val="right" w:pos="12960"/>
        </w:tabs>
        <w:jc w:val="center"/>
        <w:rPr>
          <w:color w:val="1F3864" w:themeColor="accent5" w:themeShade="80"/>
          <w:sz w:val="28"/>
          <w:szCs w:val="28"/>
        </w:rPr>
      </w:pPr>
      <w:r>
        <w:rPr>
          <w:color w:val="1F3864" w:themeColor="accent5" w:themeShade="80"/>
          <w:sz w:val="32"/>
          <w:szCs w:val="32"/>
        </w:rPr>
        <w:t xml:space="preserve">                               </w:t>
      </w:r>
      <w:r w:rsidRPr="005F1D35">
        <w:rPr>
          <w:color w:val="1F3864" w:themeColor="accent5" w:themeShade="80"/>
          <w:sz w:val="32"/>
          <w:szCs w:val="32"/>
        </w:rPr>
        <w:t>Presented by: Virginia Veteran and Family Support</w:t>
      </w:r>
    </w:p>
    <w:p w14:paraId="23ACF791" w14:textId="77777777" w:rsidR="00641900" w:rsidRPr="005F1D35" w:rsidRDefault="00641900" w:rsidP="00641900">
      <w:pPr>
        <w:jc w:val="center"/>
        <w:rPr>
          <w:color w:val="1F3864" w:themeColor="accent5" w:themeShade="80"/>
          <w:sz w:val="32"/>
          <w:szCs w:val="32"/>
        </w:rPr>
      </w:pPr>
      <w:r>
        <w:rPr>
          <w:color w:val="1F3864" w:themeColor="accent5" w:themeShade="80"/>
          <w:sz w:val="32"/>
          <w:szCs w:val="32"/>
        </w:rPr>
        <w:t xml:space="preserve">                                       </w:t>
      </w:r>
      <w:r w:rsidRPr="005F1D35">
        <w:rPr>
          <w:color w:val="1F3864" w:themeColor="accent5" w:themeShade="80"/>
          <w:sz w:val="32"/>
          <w:szCs w:val="32"/>
        </w:rPr>
        <w:t>Virginia Department of Veteran Services</w:t>
      </w:r>
    </w:p>
    <w:p w14:paraId="3DA23DFB" w14:textId="77777777" w:rsidR="00641900" w:rsidRDefault="00641900" w:rsidP="0064190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2F2D7" wp14:editId="54EAFC05">
                <wp:simplePos x="0" y="0"/>
                <wp:positionH relativeFrom="margin">
                  <wp:align>right</wp:align>
                </wp:positionH>
                <wp:positionV relativeFrom="paragraph">
                  <wp:posOffset>197011</wp:posOffset>
                </wp:positionV>
                <wp:extent cx="9121140" cy="2255520"/>
                <wp:effectExtent l="0" t="0" r="2286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1140" cy="2255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76904" id="Rectangle 9" o:spid="_x0000_s1026" style="position:absolute;margin-left:667pt;margin-top:15.5pt;width:718.2pt;height:177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14:paraId="1430AAE4" w14:textId="77777777" w:rsidR="00641900" w:rsidRPr="0069698C" w:rsidRDefault="00641900" w:rsidP="00641900">
      <w:pPr>
        <w:jc w:val="center"/>
        <w:rPr>
          <w:color w:val="002060"/>
          <w:sz w:val="32"/>
          <w:szCs w:val="32"/>
        </w:rPr>
      </w:pPr>
      <w:r w:rsidRPr="0069698C">
        <w:rPr>
          <w:noProof/>
          <w:color w:val="00206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5D32475" wp14:editId="202A71C6">
            <wp:simplePos x="0" y="0"/>
            <wp:positionH relativeFrom="margin">
              <wp:align>center</wp:align>
            </wp:positionH>
            <wp:positionV relativeFrom="paragraph">
              <wp:posOffset>410240</wp:posOffset>
            </wp:positionV>
            <wp:extent cx="8930640" cy="1059180"/>
            <wp:effectExtent l="38100" t="0" r="3810" b="2667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98C">
        <w:rPr>
          <w:color w:val="002060"/>
          <w:sz w:val="32"/>
          <w:szCs w:val="32"/>
        </w:rPr>
        <w:t>This training provides an overview of military culture to include:</w:t>
      </w:r>
    </w:p>
    <w:p w14:paraId="2A18A51A" w14:textId="77777777" w:rsidR="00641900" w:rsidRDefault="00641900" w:rsidP="00641900">
      <w:pPr>
        <w:jc w:val="center"/>
        <w:rPr>
          <w:sz w:val="44"/>
          <w:szCs w:val="44"/>
        </w:rPr>
      </w:pPr>
    </w:p>
    <w:p w14:paraId="0E8299BC" w14:textId="77777777" w:rsidR="00641900" w:rsidRDefault="00641900" w:rsidP="00641900">
      <w:pPr>
        <w:tabs>
          <w:tab w:val="left" w:pos="1812"/>
        </w:tabs>
        <w:rPr>
          <w:sz w:val="44"/>
          <w:szCs w:val="44"/>
        </w:rPr>
      </w:pPr>
    </w:p>
    <w:p w14:paraId="4350791E" w14:textId="77777777" w:rsidR="00641900" w:rsidRPr="0069698C" w:rsidRDefault="00641900" w:rsidP="00641900">
      <w:pPr>
        <w:jc w:val="center"/>
        <w:rPr>
          <w:rFonts w:cs="Times New Roman"/>
          <w:color w:val="002060"/>
          <w:sz w:val="28"/>
          <w:szCs w:val="28"/>
        </w:rPr>
      </w:pPr>
    </w:p>
    <w:p w14:paraId="01435A1B" w14:textId="77777777" w:rsidR="00641900" w:rsidRPr="00681481" w:rsidRDefault="00641900" w:rsidP="00641900">
      <w:pPr>
        <w:spacing w:after="0" w:line="240" w:lineRule="auto"/>
        <w:jc w:val="center"/>
        <w:rPr>
          <w:rFonts w:eastAsia="Calibri" w:cs="Times New Roman"/>
          <w:color w:val="002060"/>
          <w:sz w:val="28"/>
          <w:szCs w:val="28"/>
          <w:shd w:val="clear" w:color="auto" w:fill="FFFFFF"/>
        </w:rPr>
      </w:pPr>
      <w:r w:rsidRPr="00681481">
        <w:rPr>
          <w:rFonts w:eastAsia="Calibri" w:cs="Times New Roman"/>
          <w:color w:val="002060"/>
          <w:sz w:val="28"/>
          <w:szCs w:val="28"/>
          <w:shd w:val="clear" w:color="auto" w:fill="FFFFFF"/>
        </w:rPr>
        <w:t>It is intended to assist state agencies, community partners and behavioral health providers in better understanding, communicating and effectively interacting with military members, veterans, and their families.</w:t>
      </w:r>
    </w:p>
    <w:p w14:paraId="0FE467FF" w14:textId="77777777" w:rsidR="00641900" w:rsidRDefault="00641900" w:rsidP="00641900">
      <w:pPr>
        <w:jc w:val="center"/>
        <w:rPr>
          <w:sz w:val="32"/>
          <w:szCs w:val="32"/>
        </w:rPr>
      </w:pPr>
      <w:r w:rsidRPr="004C743F">
        <w:rPr>
          <w:sz w:val="32"/>
          <w:szCs w:val="32"/>
        </w:rPr>
        <w:t xml:space="preserve"> </w:t>
      </w:r>
    </w:p>
    <w:p w14:paraId="48765F3B" w14:textId="28A530D1" w:rsidR="00641900" w:rsidRDefault="00641900" w:rsidP="00641900">
      <w:pPr>
        <w:spacing w:line="240" w:lineRule="auto"/>
        <w:jc w:val="center"/>
        <w:rPr>
          <w:b/>
          <w:sz w:val="32"/>
          <w:szCs w:val="32"/>
        </w:rPr>
      </w:pPr>
      <w:r w:rsidRPr="005F1D35">
        <w:rPr>
          <w:b/>
          <w:sz w:val="32"/>
          <w:szCs w:val="32"/>
        </w:rPr>
        <w:t>Upcoming Training Dates and links to register</w:t>
      </w:r>
      <w:r w:rsidR="007D63E3">
        <w:rPr>
          <w:b/>
          <w:sz w:val="32"/>
          <w:szCs w:val="32"/>
        </w:rPr>
        <w:t xml:space="preserve"> (ctrl + click to access link)</w:t>
      </w:r>
      <w:r w:rsidRPr="005F1D35">
        <w:rPr>
          <w:b/>
          <w:sz w:val="32"/>
          <w:szCs w:val="32"/>
        </w:rPr>
        <w:t>:</w:t>
      </w:r>
    </w:p>
    <w:p w14:paraId="00302541" w14:textId="77777777" w:rsidR="003556F9" w:rsidRDefault="003556F9" w:rsidP="00641900">
      <w:pPr>
        <w:spacing w:line="240" w:lineRule="auto"/>
        <w:jc w:val="center"/>
        <w:rPr>
          <w:b/>
          <w:sz w:val="32"/>
          <w:szCs w:val="32"/>
        </w:rPr>
        <w:sectPr w:rsidR="003556F9" w:rsidSect="00AC1A35">
          <w:pgSz w:w="15840" w:h="12240" w:orient="landscape"/>
          <w:pgMar w:top="720" w:right="720" w:bottom="720" w:left="720" w:header="720" w:footer="720" w:gutter="0"/>
          <w:pgBorders w:offsetFrom="page">
            <w:top w:val="single" w:sz="24" w:space="24" w:color="002E8A"/>
            <w:left w:val="single" w:sz="24" w:space="24" w:color="002E8A"/>
            <w:bottom w:val="single" w:sz="24" w:space="24" w:color="002E8A"/>
            <w:right w:val="single" w:sz="24" w:space="24" w:color="002E8A"/>
          </w:pgBorders>
          <w:cols w:space="720"/>
          <w:docGrid w:linePitch="360"/>
        </w:sectPr>
      </w:pPr>
    </w:p>
    <w:p w14:paraId="5211DD11" w14:textId="09A1E971" w:rsidR="003556F9" w:rsidRPr="003556F9" w:rsidRDefault="003556F9" w:rsidP="00641900">
      <w:pPr>
        <w:spacing w:line="240" w:lineRule="auto"/>
        <w:jc w:val="center"/>
        <w:rPr>
          <w:sz w:val="32"/>
          <w:szCs w:val="32"/>
        </w:rPr>
      </w:pPr>
      <w:r w:rsidRPr="003556F9">
        <w:rPr>
          <w:color w:val="FF0000"/>
          <w:sz w:val="32"/>
          <w:szCs w:val="32"/>
        </w:rPr>
        <w:t>J</w:t>
      </w:r>
      <w:r w:rsidR="00F47B69">
        <w:rPr>
          <w:color w:val="FF0000"/>
          <w:sz w:val="32"/>
          <w:szCs w:val="32"/>
        </w:rPr>
        <w:t>uly 9</w:t>
      </w:r>
      <w:r w:rsidRPr="003556F9">
        <w:rPr>
          <w:color w:val="FF0000"/>
          <w:sz w:val="32"/>
          <w:szCs w:val="32"/>
        </w:rPr>
        <w:t>, 202</w:t>
      </w:r>
      <w:r w:rsidR="00EB695D">
        <w:rPr>
          <w:color w:val="FF0000"/>
          <w:sz w:val="32"/>
          <w:szCs w:val="32"/>
        </w:rPr>
        <w:t>4</w:t>
      </w:r>
      <w:r w:rsidRPr="003556F9">
        <w:rPr>
          <w:color w:val="FF0000"/>
          <w:sz w:val="32"/>
          <w:szCs w:val="32"/>
        </w:rPr>
        <w:t xml:space="preserve">, </w:t>
      </w:r>
      <w:r w:rsidR="00EB695D">
        <w:rPr>
          <w:color w:val="FF0000"/>
          <w:sz w:val="32"/>
          <w:szCs w:val="32"/>
        </w:rPr>
        <w:t>9-11a</w:t>
      </w:r>
      <w:r w:rsidRPr="003556F9">
        <w:rPr>
          <w:color w:val="FF0000"/>
          <w:sz w:val="32"/>
          <w:szCs w:val="32"/>
        </w:rPr>
        <w:t>m:</w:t>
      </w:r>
      <w:r>
        <w:rPr>
          <w:sz w:val="32"/>
          <w:szCs w:val="32"/>
        </w:rPr>
        <w:t xml:space="preserve"> </w:t>
      </w:r>
      <w:hyperlink r:id="rId11" w:history="1">
        <w:r w:rsidRPr="003556F9">
          <w:rPr>
            <w:rStyle w:val="Hyperlink"/>
            <w:sz w:val="32"/>
            <w:szCs w:val="32"/>
          </w:rPr>
          <w:t>register here</w:t>
        </w:r>
      </w:hyperlink>
    </w:p>
    <w:p w14:paraId="125AC6B2" w14:textId="183F6CCF" w:rsidR="003556F9" w:rsidRPr="003556F9" w:rsidRDefault="001E3E38" w:rsidP="00641900">
      <w:pPr>
        <w:spacing w:line="240" w:lineRule="auto"/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>August 14</w:t>
      </w:r>
      <w:r w:rsidR="003556F9" w:rsidRPr="003556F9">
        <w:rPr>
          <w:color w:val="FF0000"/>
          <w:sz w:val="32"/>
          <w:szCs w:val="32"/>
        </w:rPr>
        <w:t>, 202</w:t>
      </w:r>
      <w:r w:rsidR="00EB695D">
        <w:rPr>
          <w:color w:val="FF0000"/>
          <w:sz w:val="32"/>
          <w:szCs w:val="32"/>
        </w:rPr>
        <w:t>4</w:t>
      </w:r>
      <w:r w:rsidR="003556F9" w:rsidRPr="003556F9">
        <w:rPr>
          <w:color w:val="FF0000"/>
          <w:sz w:val="32"/>
          <w:szCs w:val="32"/>
        </w:rPr>
        <w:t xml:space="preserve">, </w:t>
      </w:r>
      <w:r w:rsidR="00EB695D">
        <w:rPr>
          <w:color w:val="FF0000"/>
          <w:sz w:val="32"/>
          <w:szCs w:val="32"/>
        </w:rPr>
        <w:t>1-3p</w:t>
      </w:r>
      <w:r w:rsidR="003556F9" w:rsidRPr="003556F9">
        <w:rPr>
          <w:color w:val="FF0000"/>
          <w:sz w:val="32"/>
          <w:szCs w:val="32"/>
        </w:rPr>
        <w:t xml:space="preserve">m: </w:t>
      </w:r>
      <w:hyperlink r:id="rId12" w:history="1">
        <w:r w:rsidR="003556F9" w:rsidRPr="003556F9">
          <w:rPr>
            <w:rStyle w:val="Hyperlink"/>
            <w:sz w:val="32"/>
            <w:szCs w:val="32"/>
          </w:rPr>
          <w:t>register here</w:t>
        </w:r>
      </w:hyperlink>
    </w:p>
    <w:p w14:paraId="3F8563A5" w14:textId="19A7E5E4" w:rsidR="003556F9" w:rsidRPr="003556F9" w:rsidRDefault="001E3E38" w:rsidP="00641900">
      <w:pPr>
        <w:spacing w:line="240" w:lineRule="auto"/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>September 12</w:t>
      </w:r>
      <w:r w:rsidR="003556F9" w:rsidRPr="003556F9">
        <w:rPr>
          <w:color w:val="FF0000"/>
          <w:sz w:val="32"/>
          <w:szCs w:val="32"/>
        </w:rPr>
        <w:t>, 202</w:t>
      </w:r>
      <w:r w:rsidR="00EB695D">
        <w:rPr>
          <w:color w:val="FF0000"/>
          <w:sz w:val="32"/>
          <w:szCs w:val="32"/>
        </w:rPr>
        <w:t>4</w:t>
      </w:r>
      <w:r w:rsidR="003556F9" w:rsidRPr="003556F9">
        <w:rPr>
          <w:color w:val="FF0000"/>
          <w:sz w:val="32"/>
          <w:szCs w:val="32"/>
        </w:rPr>
        <w:t xml:space="preserve">, </w:t>
      </w:r>
      <w:r w:rsidR="00EB695D">
        <w:rPr>
          <w:color w:val="FF0000"/>
          <w:sz w:val="32"/>
          <w:szCs w:val="32"/>
        </w:rPr>
        <w:t>9-11a</w:t>
      </w:r>
      <w:r w:rsidR="003556F9" w:rsidRPr="003556F9">
        <w:rPr>
          <w:color w:val="FF0000"/>
          <w:sz w:val="32"/>
          <w:szCs w:val="32"/>
        </w:rPr>
        <w:t xml:space="preserve">m: </w:t>
      </w:r>
      <w:hyperlink r:id="rId13" w:history="1">
        <w:r w:rsidR="003556F9" w:rsidRPr="003556F9">
          <w:rPr>
            <w:rStyle w:val="Hyperlink"/>
            <w:sz w:val="32"/>
            <w:szCs w:val="32"/>
          </w:rPr>
          <w:t>register here</w:t>
        </w:r>
      </w:hyperlink>
    </w:p>
    <w:p w14:paraId="7B4C87A1" w14:textId="2C671897" w:rsidR="003556F9" w:rsidRPr="003556F9" w:rsidRDefault="001E3E38" w:rsidP="00641900">
      <w:pPr>
        <w:spacing w:line="240" w:lineRule="auto"/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>October 8</w:t>
      </w:r>
      <w:r w:rsidR="003556F9" w:rsidRPr="003556F9">
        <w:rPr>
          <w:color w:val="FF0000"/>
          <w:sz w:val="32"/>
          <w:szCs w:val="32"/>
        </w:rPr>
        <w:t xml:space="preserve">, </w:t>
      </w:r>
      <w:r w:rsidR="009820FB">
        <w:rPr>
          <w:color w:val="FF0000"/>
          <w:sz w:val="32"/>
          <w:szCs w:val="32"/>
        </w:rPr>
        <w:t xml:space="preserve">2024, </w:t>
      </w:r>
      <w:r w:rsidR="00883A85">
        <w:rPr>
          <w:color w:val="FF0000"/>
          <w:sz w:val="32"/>
          <w:szCs w:val="32"/>
        </w:rPr>
        <w:t>1-3p</w:t>
      </w:r>
      <w:r w:rsidR="003556F9" w:rsidRPr="003556F9">
        <w:rPr>
          <w:color w:val="FF0000"/>
          <w:sz w:val="32"/>
          <w:szCs w:val="32"/>
        </w:rPr>
        <w:t xml:space="preserve">m: </w:t>
      </w:r>
      <w:hyperlink r:id="rId14" w:history="1">
        <w:r w:rsidR="003556F9" w:rsidRPr="003556F9">
          <w:rPr>
            <w:rStyle w:val="Hyperlink"/>
            <w:sz w:val="32"/>
            <w:szCs w:val="32"/>
          </w:rPr>
          <w:t>register here</w:t>
        </w:r>
      </w:hyperlink>
    </w:p>
    <w:p w14:paraId="41FC31C3" w14:textId="05608F09" w:rsidR="003556F9" w:rsidRPr="003556F9" w:rsidRDefault="001E3E38" w:rsidP="00641900">
      <w:pPr>
        <w:spacing w:line="240" w:lineRule="auto"/>
        <w:jc w:val="center"/>
        <w:rPr>
          <w:sz w:val="32"/>
          <w:szCs w:val="32"/>
        </w:rPr>
      </w:pPr>
      <w:r>
        <w:rPr>
          <w:color w:val="FF0000"/>
          <w:sz w:val="32"/>
          <w:szCs w:val="32"/>
        </w:rPr>
        <w:t>November 19</w:t>
      </w:r>
      <w:r w:rsidR="003556F9" w:rsidRPr="003556F9">
        <w:rPr>
          <w:color w:val="FF0000"/>
          <w:sz w:val="32"/>
          <w:szCs w:val="32"/>
        </w:rPr>
        <w:t>, 202</w:t>
      </w:r>
      <w:r w:rsidR="00883A85">
        <w:rPr>
          <w:color w:val="FF0000"/>
          <w:sz w:val="32"/>
          <w:szCs w:val="32"/>
        </w:rPr>
        <w:t>4</w:t>
      </w:r>
      <w:r w:rsidR="003556F9" w:rsidRPr="003556F9">
        <w:rPr>
          <w:color w:val="FF0000"/>
          <w:sz w:val="32"/>
          <w:szCs w:val="32"/>
        </w:rPr>
        <w:t xml:space="preserve">, </w:t>
      </w:r>
      <w:r w:rsidR="00883A85">
        <w:rPr>
          <w:color w:val="FF0000"/>
          <w:sz w:val="32"/>
          <w:szCs w:val="32"/>
        </w:rPr>
        <w:t>9-11a</w:t>
      </w:r>
      <w:r w:rsidR="003556F9" w:rsidRPr="003556F9">
        <w:rPr>
          <w:color w:val="FF0000"/>
          <w:sz w:val="32"/>
          <w:szCs w:val="32"/>
        </w:rPr>
        <w:t xml:space="preserve">m: </w:t>
      </w:r>
      <w:hyperlink r:id="rId15" w:history="1">
        <w:r w:rsidR="003556F9" w:rsidRPr="003556F9">
          <w:rPr>
            <w:rStyle w:val="Hyperlink"/>
            <w:sz w:val="32"/>
            <w:szCs w:val="32"/>
          </w:rPr>
          <w:t>register here</w:t>
        </w:r>
      </w:hyperlink>
      <w:r w:rsidR="003556F9">
        <w:rPr>
          <w:sz w:val="32"/>
          <w:szCs w:val="32"/>
        </w:rPr>
        <w:t xml:space="preserve"> </w:t>
      </w:r>
    </w:p>
    <w:p w14:paraId="030DCC80" w14:textId="54E8A7AC" w:rsidR="003556F9" w:rsidRDefault="001E3E38" w:rsidP="003556F9">
      <w:pPr>
        <w:spacing w:line="240" w:lineRule="auto"/>
        <w:jc w:val="center"/>
        <w:rPr>
          <w:b/>
          <w:sz w:val="32"/>
          <w:szCs w:val="32"/>
        </w:rPr>
      </w:pPr>
      <w:r>
        <w:rPr>
          <w:color w:val="FF0000"/>
          <w:sz w:val="32"/>
          <w:szCs w:val="32"/>
        </w:rPr>
        <w:t>December 11</w:t>
      </w:r>
      <w:r w:rsidR="003556F9" w:rsidRPr="003556F9">
        <w:rPr>
          <w:color w:val="FF0000"/>
          <w:sz w:val="32"/>
          <w:szCs w:val="32"/>
        </w:rPr>
        <w:t>, 202</w:t>
      </w:r>
      <w:r w:rsidR="00491A80">
        <w:rPr>
          <w:color w:val="FF0000"/>
          <w:sz w:val="32"/>
          <w:szCs w:val="32"/>
        </w:rPr>
        <w:t>4</w:t>
      </w:r>
      <w:r w:rsidR="003556F9" w:rsidRPr="003556F9">
        <w:rPr>
          <w:color w:val="FF0000"/>
          <w:sz w:val="32"/>
          <w:szCs w:val="32"/>
        </w:rPr>
        <w:t xml:space="preserve">, </w:t>
      </w:r>
      <w:r w:rsidR="00491A80">
        <w:rPr>
          <w:color w:val="FF0000"/>
          <w:sz w:val="32"/>
          <w:szCs w:val="32"/>
        </w:rPr>
        <w:t>1-3p</w:t>
      </w:r>
      <w:r w:rsidR="003556F9" w:rsidRPr="003556F9">
        <w:rPr>
          <w:color w:val="FF0000"/>
          <w:sz w:val="32"/>
          <w:szCs w:val="32"/>
        </w:rPr>
        <w:t xml:space="preserve">m: </w:t>
      </w:r>
      <w:hyperlink r:id="rId16" w:history="1">
        <w:r w:rsidR="003556F9" w:rsidRPr="003556F9">
          <w:rPr>
            <w:rStyle w:val="Hyperlink"/>
            <w:sz w:val="32"/>
            <w:szCs w:val="32"/>
          </w:rPr>
          <w:t>register here</w:t>
        </w:r>
      </w:hyperlink>
    </w:p>
    <w:p w14:paraId="436B08FE" w14:textId="77777777" w:rsidR="003556F9" w:rsidRDefault="003556F9" w:rsidP="00641900">
      <w:pPr>
        <w:spacing w:line="240" w:lineRule="auto"/>
        <w:jc w:val="center"/>
        <w:rPr>
          <w:b/>
          <w:sz w:val="32"/>
          <w:szCs w:val="32"/>
        </w:rPr>
        <w:sectPr w:rsidR="003556F9" w:rsidSect="00AC1A35">
          <w:type w:val="continuous"/>
          <w:pgSz w:w="15840" w:h="12240" w:orient="landscape"/>
          <w:pgMar w:top="720" w:right="720" w:bottom="720" w:left="720" w:header="720" w:footer="720" w:gutter="0"/>
          <w:pgBorders w:offsetFrom="page">
            <w:top w:val="single" w:sz="24" w:space="24" w:color="002E8A"/>
            <w:left w:val="single" w:sz="24" w:space="24" w:color="002E8A"/>
            <w:bottom w:val="single" w:sz="24" w:space="24" w:color="002E8A"/>
            <w:right w:val="single" w:sz="24" w:space="24" w:color="002E8A"/>
          </w:pgBorders>
          <w:cols w:num="2" w:space="720"/>
          <w:docGrid w:linePitch="360"/>
        </w:sectPr>
      </w:pPr>
    </w:p>
    <w:p w14:paraId="7C44BE7B" w14:textId="77777777" w:rsidR="003556F9" w:rsidRPr="005F1D35" w:rsidRDefault="003556F9" w:rsidP="00641900">
      <w:pPr>
        <w:spacing w:line="240" w:lineRule="auto"/>
        <w:jc w:val="center"/>
        <w:rPr>
          <w:b/>
          <w:sz w:val="32"/>
          <w:szCs w:val="32"/>
        </w:rPr>
      </w:pPr>
    </w:p>
    <w:p w14:paraId="744C6D17" w14:textId="77777777" w:rsidR="00641900" w:rsidRDefault="00641900" w:rsidP="0064190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For questions and additional information, please contact:</w:t>
      </w:r>
    </w:p>
    <w:p w14:paraId="330207AA" w14:textId="1D5CBEA1" w:rsidR="00E40292" w:rsidRPr="00EF0EF5" w:rsidRDefault="00EC37FD" w:rsidP="00EF0EF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Lauren Mathew</w:t>
      </w:r>
      <w:r w:rsidR="00641900">
        <w:rPr>
          <w:sz w:val="32"/>
          <w:szCs w:val="32"/>
        </w:rPr>
        <w:t xml:space="preserve"> at </w:t>
      </w:r>
      <w:hyperlink r:id="rId17" w:history="1">
        <w:r w:rsidRPr="00A803A4">
          <w:rPr>
            <w:rStyle w:val="Hyperlink"/>
            <w:sz w:val="32"/>
            <w:szCs w:val="32"/>
          </w:rPr>
          <w:t>Lauren.mathew@dvs.virginia.gov</w:t>
        </w:r>
      </w:hyperlink>
    </w:p>
    <w:sectPr w:rsidR="00E40292" w:rsidRPr="00EF0EF5" w:rsidSect="00AC1A35">
      <w:type w:val="continuous"/>
      <w:pgSz w:w="15840" w:h="12240" w:orient="landscape"/>
      <w:pgMar w:top="720" w:right="720" w:bottom="720" w:left="720" w:header="720" w:footer="720" w:gutter="0"/>
      <w:pgBorders w:offsetFrom="page">
        <w:top w:val="single" w:sz="24" w:space="24" w:color="002E8A"/>
        <w:left w:val="single" w:sz="24" w:space="24" w:color="002E8A"/>
        <w:bottom w:val="single" w:sz="24" w:space="24" w:color="002E8A"/>
        <w:right w:val="single" w:sz="24" w:space="24" w:color="002E8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00"/>
    <w:rsid w:val="00072686"/>
    <w:rsid w:val="001E3E38"/>
    <w:rsid w:val="0020234E"/>
    <w:rsid w:val="0023351F"/>
    <w:rsid w:val="002739B0"/>
    <w:rsid w:val="002D3BE0"/>
    <w:rsid w:val="003556F9"/>
    <w:rsid w:val="003F6FA0"/>
    <w:rsid w:val="00491A80"/>
    <w:rsid w:val="004A6CD1"/>
    <w:rsid w:val="00582BBF"/>
    <w:rsid w:val="00606426"/>
    <w:rsid w:val="00641900"/>
    <w:rsid w:val="007D63E3"/>
    <w:rsid w:val="00883A85"/>
    <w:rsid w:val="008D6388"/>
    <w:rsid w:val="009820FB"/>
    <w:rsid w:val="009B5603"/>
    <w:rsid w:val="00AC1A35"/>
    <w:rsid w:val="00AD53A4"/>
    <w:rsid w:val="00B77837"/>
    <w:rsid w:val="00C43BC0"/>
    <w:rsid w:val="00D36C62"/>
    <w:rsid w:val="00E40292"/>
    <w:rsid w:val="00EB695D"/>
    <w:rsid w:val="00EC37FD"/>
    <w:rsid w:val="00EF0EF5"/>
    <w:rsid w:val="00F4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B195"/>
  <w15:chartTrackingRefBased/>
  <w15:docId w15:val="{4D2B5122-44D1-4978-9E72-D886B27C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00"/>
    <w:rPr>
      <w:rFonts w:ascii="Times New Roman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9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C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us02web.zoom.us/webinar/register/WN_HGDYTSXmSrStsUpx3gvTV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s://us02web.zoom.us/webinar/register/WN_GemtzDXsRG-yt3m_0Z-udA" TargetMode="External"/><Relationship Id="rId17" Type="http://schemas.openxmlformats.org/officeDocument/2006/relationships/hyperlink" Target="mailto:Lauren.mathew@dvs.virginia.g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2web.zoom.us/webinar/register/WN_ck6V1u1SRrSZWEB6FCiSDw" TargetMode="Externa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https://us02web.zoom.us/webinar/register/WN_JObHHd-XTpe6008dDND7o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us02web.zoom.us/webinar/register/WN_ljzN0lDGQ8idh54ddAOuhg" TargetMode="Externa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diagramColors" Target="diagrams/colors1.xml"/><Relationship Id="rId14" Type="http://schemas.openxmlformats.org/officeDocument/2006/relationships/hyperlink" Target="https://us02web.zoom.us/webinar/register/WN_5f38wwE-SeS9pJcdVgFGZ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0C9462-A9C0-4987-9E29-56442BB93EF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F3C7465-0E0F-49B0-83C0-328588AD406A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>
              <a:solidFill>
                <a:srgbClr val="002060"/>
              </a:solidFill>
            </a:rPr>
            <a:t>Organizational structure, rank, branches of service, core values, and demographics</a:t>
          </a:r>
        </a:p>
      </dgm:t>
    </dgm:pt>
    <dgm:pt modelId="{14CD2227-46D4-480A-BB11-CF08581DB28D}" type="parTrans" cxnId="{43C37285-6398-42DD-A12F-92E044C6E846}">
      <dgm:prSet/>
      <dgm:spPr/>
      <dgm:t>
        <a:bodyPr/>
        <a:lstStyle/>
        <a:p>
          <a:endParaRPr lang="en-US"/>
        </a:p>
      </dgm:t>
    </dgm:pt>
    <dgm:pt modelId="{75C54B89-AEAC-4285-8EF9-33A6A5F072AE}" type="sibTrans" cxnId="{43C37285-6398-42DD-A12F-92E044C6E846}">
      <dgm:prSet/>
      <dgm:spPr/>
      <dgm:t>
        <a:bodyPr/>
        <a:lstStyle/>
        <a:p>
          <a:endParaRPr lang="en-US"/>
        </a:p>
      </dgm:t>
    </dgm:pt>
    <dgm:pt modelId="{50A33DB9-B65B-4C33-B1B1-7FAA5BB3621C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>
              <a:solidFill>
                <a:srgbClr val="002060"/>
              </a:solidFill>
            </a:rPr>
            <a:t>Similarities and differences between the Active Duty, Reserve, and National Guard components and their participation in current conflicts</a:t>
          </a:r>
        </a:p>
      </dgm:t>
    </dgm:pt>
    <dgm:pt modelId="{49866E82-6BCC-4B58-AE7D-19D6A14CCB85}" type="parTrans" cxnId="{7D4688BD-E234-4260-A9CC-CBBD6C26D642}">
      <dgm:prSet/>
      <dgm:spPr/>
      <dgm:t>
        <a:bodyPr/>
        <a:lstStyle/>
        <a:p>
          <a:endParaRPr lang="en-US"/>
        </a:p>
      </dgm:t>
    </dgm:pt>
    <dgm:pt modelId="{C0A1942B-6D56-426C-889C-042C35EBFFC0}" type="sibTrans" cxnId="{7D4688BD-E234-4260-A9CC-CBBD6C26D642}">
      <dgm:prSet/>
      <dgm:spPr/>
      <dgm:t>
        <a:bodyPr/>
        <a:lstStyle/>
        <a:p>
          <a:endParaRPr lang="en-US"/>
        </a:p>
      </dgm:t>
    </dgm:pt>
    <dgm:pt modelId="{C2F9A685-64E0-4C54-9BAF-EE1EBD6B36E6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>
              <a:solidFill>
                <a:srgbClr val="002060"/>
              </a:solidFill>
            </a:rPr>
            <a:t>Strengths and stressors related to military life, deployment and transition to civilian life for both </a:t>
          </a:r>
          <a:r>
            <a:rPr lang="en-US">
              <a:noFill/>
            </a:rPr>
            <a:t>the</a:t>
          </a:r>
          <a:r>
            <a:rPr lang="en-US">
              <a:solidFill>
                <a:srgbClr val="002060"/>
              </a:solidFill>
            </a:rPr>
            <a:t> military member and for the family, to include children</a:t>
          </a:r>
        </a:p>
      </dgm:t>
    </dgm:pt>
    <dgm:pt modelId="{ED431098-9EDB-4A90-9EDE-37557041A749}" type="parTrans" cxnId="{BCCC2051-B92A-4892-A877-40A11B1C11B2}">
      <dgm:prSet/>
      <dgm:spPr/>
      <dgm:t>
        <a:bodyPr/>
        <a:lstStyle/>
        <a:p>
          <a:endParaRPr lang="en-US"/>
        </a:p>
      </dgm:t>
    </dgm:pt>
    <dgm:pt modelId="{2F512DE5-80AA-4488-AF04-0D2351F3EC79}" type="sibTrans" cxnId="{BCCC2051-B92A-4892-A877-40A11B1C11B2}">
      <dgm:prSet/>
      <dgm:spPr/>
      <dgm:t>
        <a:bodyPr/>
        <a:lstStyle/>
        <a:p>
          <a:endParaRPr lang="en-US"/>
        </a:p>
      </dgm:t>
    </dgm:pt>
    <dgm:pt modelId="{8840E396-F93F-43F9-A6BA-6D065E56A266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>
              <a:solidFill>
                <a:srgbClr val="002060"/>
              </a:solidFill>
            </a:rPr>
            <a:t>Basic overview of combat related disorders, military sexual trauma, and coping strategies </a:t>
          </a:r>
        </a:p>
      </dgm:t>
    </dgm:pt>
    <dgm:pt modelId="{0F750458-41A2-4B08-8805-D8D7BBB52DA4}" type="parTrans" cxnId="{DF7FBF0F-5D66-4A52-8055-6038E1F1BE18}">
      <dgm:prSet/>
      <dgm:spPr/>
      <dgm:t>
        <a:bodyPr/>
        <a:lstStyle/>
        <a:p>
          <a:endParaRPr lang="en-US"/>
        </a:p>
      </dgm:t>
    </dgm:pt>
    <dgm:pt modelId="{006A208B-B7A5-4038-AD2C-44CC92E307E6}" type="sibTrans" cxnId="{DF7FBF0F-5D66-4A52-8055-6038E1F1BE18}">
      <dgm:prSet/>
      <dgm:spPr/>
      <dgm:t>
        <a:bodyPr/>
        <a:lstStyle/>
        <a:p>
          <a:endParaRPr lang="en-US"/>
        </a:p>
      </dgm:t>
    </dgm:pt>
    <dgm:pt modelId="{3E85FCE9-BE07-4FF1-B434-A0E87B50A1E3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pPr algn="ctr"/>
          <a:endParaRPr lang="en-US">
            <a:solidFill>
              <a:srgbClr val="002060"/>
            </a:solidFill>
          </a:endParaRPr>
        </a:p>
        <a:p>
          <a:pPr algn="ctr"/>
          <a:r>
            <a:rPr lang="en-US">
              <a:solidFill>
                <a:srgbClr val="002060"/>
              </a:solidFill>
            </a:rPr>
            <a:t>Overview of military and veteran suicide and prevention efforts</a:t>
          </a:r>
        </a:p>
      </dgm:t>
    </dgm:pt>
    <dgm:pt modelId="{1E78E13B-8E15-4E6C-90BB-2B799EC7C63D}" type="parTrans" cxnId="{B57A00A1-BFB1-4B6B-BAC1-239E48FF494A}">
      <dgm:prSet/>
      <dgm:spPr/>
      <dgm:t>
        <a:bodyPr/>
        <a:lstStyle/>
        <a:p>
          <a:endParaRPr lang="en-US"/>
        </a:p>
      </dgm:t>
    </dgm:pt>
    <dgm:pt modelId="{AFF81398-8064-4121-8669-C20727F18C70}" type="sibTrans" cxnId="{B57A00A1-BFB1-4B6B-BAC1-239E48FF494A}">
      <dgm:prSet/>
      <dgm:spPr/>
      <dgm:t>
        <a:bodyPr/>
        <a:lstStyle/>
        <a:p>
          <a:endParaRPr lang="en-US"/>
        </a:p>
      </dgm:t>
    </dgm:pt>
    <dgm:pt modelId="{AB9407C9-F524-4DF2-AA03-FA7E44DE84B8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pPr algn="l"/>
          <a:endParaRPr lang="en-US"/>
        </a:p>
      </dgm:t>
    </dgm:pt>
    <dgm:pt modelId="{F1E023D1-4C74-4E6E-A32D-3B5E138C1EDF}" type="parTrans" cxnId="{664779C8-95D3-4F39-A7F0-C1C03C91E950}">
      <dgm:prSet/>
      <dgm:spPr/>
      <dgm:t>
        <a:bodyPr/>
        <a:lstStyle/>
        <a:p>
          <a:endParaRPr lang="en-US"/>
        </a:p>
      </dgm:t>
    </dgm:pt>
    <dgm:pt modelId="{890C3113-DC7C-4E2B-9087-4B8EDD08428E}" type="sibTrans" cxnId="{664779C8-95D3-4F39-A7F0-C1C03C91E950}">
      <dgm:prSet/>
      <dgm:spPr/>
      <dgm:t>
        <a:bodyPr/>
        <a:lstStyle/>
        <a:p>
          <a:endParaRPr lang="en-US"/>
        </a:p>
      </dgm:t>
    </dgm:pt>
    <dgm:pt modelId="{00E51877-70F7-4937-AB18-5872192D67C7}" type="pres">
      <dgm:prSet presAssocID="{B40C9462-A9C0-4987-9E29-56442BB93EF5}" presName="diagram" presStyleCnt="0">
        <dgm:presLayoutVars>
          <dgm:dir/>
          <dgm:resizeHandles val="exact"/>
        </dgm:presLayoutVars>
      </dgm:prSet>
      <dgm:spPr/>
    </dgm:pt>
    <dgm:pt modelId="{D66BFE41-AC94-4CCD-AEE3-A254EA8F2B8E}" type="pres">
      <dgm:prSet presAssocID="{9F3C7465-0E0F-49B0-83C0-328588AD406A}" presName="node" presStyleLbl="node1" presStyleIdx="0" presStyleCnt="5" custLinFactNeighborX="-36598" custLinFactNeighborY="2127">
        <dgm:presLayoutVars>
          <dgm:bulletEnabled val="1"/>
        </dgm:presLayoutVars>
      </dgm:prSet>
      <dgm:spPr/>
    </dgm:pt>
    <dgm:pt modelId="{EB3F52C9-578C-4A88-84EC-65F64A101543}" type="pres">
      <dgm:prSet presAssocID="{75C54B89-AEAC-4285-8EF9-33A6A5F072AE}" presName="sibTrans" presStyleCnt="0"/>
      <dgm:spPr/>
    </dgm:pt>
    <dgm:pt modelId="{1B0C4493-DCB6-4B16-9202-7C5E6C6215EF}" type="pres">
      <dgm:prSet presAssocID="{50A33DB9-B65B-4C33-B1B1-7FAA5BB3621C}" presName="node" presStyleLbl="node1" presStyleIdx="1" presStyleCnt="5" custLinFactNeighborX="-5121" custLinFactNeighborY="4803">
        <dgm:presLayoutVars>
          <dgm:bulletEnabled val="1"/>
        </dgm:presLayoutVars>
      </dgm:prSet>
      <dgm:spPr/>
    </dgm:pt>
    <dgm:pt modelId="{E8B2687C-EA97-4A81-9F4F-3696482DFCFF}" type="pres">
      <dgm:prSet presAssocID="{C0A1942B-6D56-426C-889C-042C35EBFFC0}" presName="sibTrans" presStyleCnt="0"/>
      <dgm:spPr/>
    </dgm:pt>
    <dgm:pt modelId="{8383C52C-AC61-4B1A-BD50-0C9FD07C9D35}" type="pres">
      <dgm:prSet presAssocID="{8840E396-F93F-43F9-A6BA-6D065E56A266}" presName="node" presStyleLbl="node1" presStyleIdx="2" presStyleCnt="5" custLinFactNeighborX="-1578" custLinFactNeighborY="1779">
        <dgm:presLayoutVars>
          <dgm:bulletEnabled val="1"/>
        </dgm:presLayoutVars>
      </dgm:prSet>
      <dgm:spPr/>
    </dgm:pt>
    <dgm:pt modelId="{AF0B4716-CCBD-4A21-9C8E-C4803D9BFDF0}" type="pres">
      <dgm:prSet presAssocID="{006A208B-B7A5-4038-AD2C-44CC92E307E6}" presName="sibTrans" presStyleCnt="0"/>
      <dgm:spPr/>
    </dgm:pt>
    <dgm:pt modelId="{6246305F-99EA-4076-99BD-9B0B3D4EE4E5}" type="pres">
      <dgm:prSet presAssocID="{C2F9A685-64E0-4C54-9BAF-EE1EBD6B36E6}" presName="node" presStyleLbl="node1" presStyleIdx="3" presStyleCnt="5" custLinFactNeighborX="226" custLinFactNeighborY="5559">
        <dgm:presLayoutVars>
          <dgm:bulletEnabled val="1"/>
        </dgm:presLayoutVars>
      </dgm:prSet>
      <dgm:spPr/>
    </dgm:pt>
    <dgm:pt modelId="{283F16F1-9456-4B46-B8B8-234108165EAC}" type="pres">
      <dgm:prSet presAssocID="{2F512DE5-80AA-4488-AF04-0D2351F3EC79}" presName="sibTrans" presStyleCnt="0"/>
      <dgm:spPr/>
    </dgm:pt>
    <dgm:pt modelId="{F7FA0232-ED3B-41B7-AE14-29DA7AB32270}" type="pres">
      <dgm:prSet presAssocID="{3E85FCE9-BE07-4FF1-B434-A0E87B50A1E3}" presName="node" presStyleLbl="node1" presStyleIdx="4" presStyleCnt="5" custScaleX="94867" custLinFactNeighborX="-1092" custLinFactNeighborY="2918">
        <dgm:presLayoutVars>
          <dgm:bulletEnabled val="1"/>
        </dgm:presLayoutVars>
      </dgm:prSet>
      <dgm:spPr/>
    </dgm:pt>
  </dgm:ptLst>
  <dgm:cxnLst>
    <dgm:cxn modelId="{60173F0C-A325-4E46-AFBC-0E9EAB66142E}" type="presOf" srcId="{50A33DB9-B65B-4C33-B1B1-7FAA5BB3621C}" destId="{1B0C4493-DCB6-4B16-9202-7C5E6C6215EF}" srcOrd="0" destOrd="0" presId="urn:microsoft.com/office/officeart/2005/8/layout/default"/>
    <dgm:cxn modelId="{DF7FBF0F-5D66-4A52-8055-6038E1F1BE18}" srcId="{B40C9462-A9C0-4987-9E29-56442BB93EF5}" destId="{8840E396-F93F-43F9-A6BA-6D065E56A266}" srcOrd="2" destOrd="0" parTransId="{0F750458-41A2-4B08-8805-D8D7BBB52DA4}" sibTransId="{006A208B-B7A5-4038-AD2C-44CC92E307E6}"/>
    <dgm:cxn modelId="{13B7C22B-838B-4701-BB0D-892718409E4E}" type="presOf" srcId="{3E85FCE9-BE07-4FF1-B434-A0E87B50A1E3}" destId="{F7FA0232-ED3B-41B7-AE14-29DA7AB32270}" srcOrd="0" destOrd="0" presId="urn:microsoft.com/office/officeart/2005/8/layout/default"/>
    <dgm:cxn modelId="{43466C6A-4266-460B-96C5-8F6DB1E01DA6}" type="presOf" srcId="{9F3C7465-0E0F-49B0-83C0-328588AD406A}" destId="{D66BFE41-AC94-4CCD-AEE3-A254EA8F2B8E}" srcOrd="0" destOrd="0" presId="urn:microsoft.com/office/officeart/2005/8/layout/default"/>
    <dgm:cxn modelId="{BCCC2051-B92A-4892-A877-40A11B1C11B2}" srcId="{B40C9462-A9C0-4987-9E29-56442BB93EF5}" destId="{C2F9A685-64E0-4C54-9BAF-EE1EBD6B36E6}" srcOrd="3" destOrd="0" parTransId="{ED431098-9EDB-4A90-9EDE-37557041A749}" sibTransId="{2F512DE5-80AA-4488-AF04-0D2351F3EC79}"/>
    <dgm:cxn modelId="{F7D5B673-6674-47B6-9851-FCCB837180A9}" type="presOf" srcId="{AB9407C9-F524-4DF2-AA03-FA7E44DE84B8}" destId="{F7FA0232-ED3B-41B7-AE14-29DA7AB32270}" srcOrd="0" destOrd="1" presId="urn:microsoft.com/office/officeart/2005/8/layout/default"/>
    <dgm:cxn modelId="{09DECA59-0177-493E-8D72-0FB139F2D663}" type="presOf" srcId="{B40C9462-A9C0-4987-9E29-56442BB93EF5}" destId="{00E51877-70F7-4937-AB18-5872192D67C7}" srcOrd="0" destOrd="0" presId="urn:microsoft.com/office/officeart/2005/8/layout/default"/>
    <dgm:cxn modelId="{43C37285-6398-42DD-A12F-92E044C6E846}" srcId="{B40C9462-A9C0-4987-9E29-56442BB93EF5}" destId="{9F3C7465-0E0F-49B0-83C0-328588AD406A}" srcOrd="0" destOrd="0" parTransId="{14CD2227-46D4-480A-BB11-CF08581DB28D}" sibTransId="{75C54B89-AEAC-4285-8EF9-33A6A5F072AE}"/>
    <dgm:cxn modelId="{B57A00A1-BFB1-4B6B-BAC1-239E48FF494A}" srcId="{B40C9462-A9C0-4987-9E29-56442BB93EF5}" destId="{3E85FCE9-BE07-4FF1-B434-A0E87B50A1E3}" srcOrd="4" destOrd="0" parTransId="{1E78E13B-8E15-4E6C-90BB-2B799EC7C63D}" sibTransId="{AFF81398-8064-4121-8669-C20727F18C70}"/>
    <dgm:cxn modelId="{4EF9BCAD-BBAC-4645-A350-B9C49D2335AE}" type="presOf" srcId="{C2F9A685-64E0-4C54-9BAF-EE1EBD6B36E6}" destId="{6246305F-99EA-4076-99BD-9B0B3D4EE4E5}" srcOrd="0" destOrd="0" presId="urn:microsoft.com/office/officeart/2005/8/layout/default"/>
    <dgm:cxn modelId="{7D4688BD-E234-4260-A9CC-CBBD6C26D642}" srcId="{B40C9462-A9C0-4987-9E29-56442BB93EF5}" destId="{50A33DB9-B65B-4C33-B1B1-7FAA5BB3621C}" srcOrd="1" destOrd="0" parTransId="{49866E82-6BCC-4B58-AE7D-19D6A14CCB85}" sibTransId="{C0A1942B-6D56-426C-889C-042C35EBFFC0}"/>
    <dgm:cxn modelId="{664779C8-95D3-4F39-A7F0-C1C03C91E950}" srcId="{3E85FCE9-BE07-4FF1-B434-A0E87B50A1E3}" destId="{AB9407C9-F524-4DF2-AA03-FA7E44DE84B8}" srcOrd="0" destOrd="0" parTransId="{F1E023D1-4C74-4E6E-A32D-3B5E138C1EDF}" sibTransId="{890C3113-DC7C-4E2B-9087-4B8EDD08428E}"/>
    <dgm:cxn modelId="{674D6BE8-5D02-4B6A-9865-8AEC49AAE415}" type="presOf" srcId="{8840E396-F93F-43F9-A6BA-6D065E56A266}" destId="{8383C52C-AC61-4B1A-BD50-0C9FD07C9D35}" srcOrd="0" destOrd="0" presId="urn:microsoft.com/office/officeart/2005/8/layout/default"/>
    <dgm:cxn modelId="{D5F32EC5-8DCC-4998-8C9C-4624D188329A}" type="presParOf" srcId="{00E51877-70F7-4937-AB18-5872192D67C7}" destId="{D66BFE41-AC94-4CCD-AEE3-A254EA8F2B8E}" srcOrd="0" destOrd="0" presId="urn:microsoft.com/office/officeart/2005/8/layout/default"/>
    <dgm:cxn modelId="{B527F5A3-C115-4127-A0EE-FB0E55A19E77}" type="presParOf" srcId="{00E51877-70F7-4937-AB18-5872192D67C7}" destId="{EB3F52C9-578C-4A88-84EC-65F64A101543}" srcOrd="1" destOrd="0" presId="urn:microsoft.com/office/officeart/2005/8/layout/default"/>
    <dgm:cxn modelId="{FEC47EBD-919D-437D-90AA-D99DF45E94E5}" type="presParOf" srcId="{00E51877-70F7-4937-AB18-5872192D67C7}" destId="{1B0C4493-DCB6-4B16-9202-7C5E6C6215EF}" srcOrd="2" destOrd="0" presId="urn:microsoft.com/office/officeart/2005/8/layout/default"/>
    <dgm:cxn modelId="{225F1049-CB9A-42E4-A60B-A6ED4492D532}" type="presParOf" srcId="{00E51877-70F7-4937-AB18-5872192D67C7}" destId="{E8B2687C-EA97-4A81-9F4F-3696482DFCFF}" srcOrd="3" destOrd="0" presId="urn:microsoft.com/office/officeart/2005/8/layout/default"/>
    <dgm:cxn modelId="{FA740A9F-09FA-439D-AB37-041744D57A5D}" type="presParOf" srcId="{00E51877-70F7-4937-AB18-5872192D67C7}" destId="{8383C52C-AC61-4B1A-BD50-0C9FD07C9D35}" srcOrd="4" destOrd="0" presId="urn:microsoft.com/office/officeart/2005/8/layout/default"/>
    <dgm:cxn modelId="{7B370ED1-214A-4613-9756-C52F1DE3D6E8}" type="presParOf" srcId="{00E51877-70F7-4937-AB18-5872192D67C7}" destId="{AF0B4716-CCBD-4A21-9C8E-C4803D9BFDF0}" srcOrd="5" destOrd="0" presId="urn:microsoft.com/office/officeart/2005/8/layout/default"/>
    <dgm:cxn modelId="{BE51FBF3-97B2-43AA-A653-003B015F763D}" type="presParOf" srcId="{00E51877-70F7-4937-AB18-5872192D67C7}" destId="{6246305F-99EA-4076-99BD-9B0B3D4EE4E5}" srcOrd="6" destOrd="0" presId="urn:microsoft.com/office/officeart/2005/8/layout/default"/>
    <dgm:cxn modelId="{009628A0-B1DF-4295-B70D-39C19117A9BB}" type="presParOf" srcId="{00E51877-70F7-4937-AB18-5872192D67C7}" destId="{283F16F1-9456-4B46-B8B8-234108165EAC}" srcOrd="7" destOrd="0" presId="urn:microsoft.com/office/officeart/2005/8/layout/default"/>
    <dgm:cxn modelId="{918E0819-E763-405B-89BB-A5A720BA6F8C}" type="presParOf" srcId="{00E51877-70F7-4937-AB18-5872192D67C7}" destId="{F7FA0232-ED3B-41B7-AE14-29DA7AB3227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6BFE41-AC94-4CCD-AEE3-A254EA8F2B8E}">
      <dsp:nvSpPr>
        <dsp:cNvPr id="0" name=""/>
        <dsp:cNvSpPr/>
      </dsp:nvSpPr>
      <dsp:spPr>
        <a:xfrm>
          <a:off x="0" y="50490"/>
          <a:ext cx="1667954" cy="1000772"/>
        </a:xfrm>
        <a:prstGeom prst="rect">
          <a:avLst/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002060"/>
              </a:solidFill>
            </a:rPr>
            <a:t>Organizational structure, rank, branches of service, core values, and demographics</a:t>
          </a:r>
        </a:p>
      </dsp:txBody>
      <dsp:txXfrm>
        <a:off x="0" y="50490"/>
        <a:ext cx="1667954" cy="1000772"/>
      </dsp:txXfrm>
    </dsp:sp>
    <dsp:sp modelId="{1B0C4493-DCB6-4B16-9202-7C5E6C6215EF}">
      <dsp:nvSpPr>
        <dsp:cNvPr id="0" name=""/>
        <dsp:cNvSpPr/>
      </dsp:nvSpPr>
      <dsp:spPr>
        <a:xfrm>
          <a:off x="1753985" y="58407"/>
          <a:ext cx="1667954" cy="1000772"/>
        </a:xfrm>
        <a:prstGeom prst="rect">
          <a:avLst/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002060"/>
              </a:solidFill>
            </a:rPr>
            <a:t>Similarities and differences between the Active Duty, Reserve, and National Guard components and their participation in current conflicts</a:t>
          </a:r>
        </a:p>
      </dsp:txBody>
      <dsp:txXfrm>
        <a:off x="1753985" y="58407"/>
        <a:ext cx="1667954" cy="1000772"/>
      </dsp:txXfrm>
    </dsp:sp>
    <dsp:sp modelId="{8383C52C-AC61-4B1A-BD50-0C9FD07C9D35}">
      <dsp:nvSpPr>
        <dsp:cNvPr id="0" name=""/>
        <dsp:cNvSpPr/>
      </dsp:nvSpPr>
      <dsp:spPr>
        <a:xfrm>
          <a:off x="3647830" y="47007"/>
          <a:ext cx="1667954" cy="1000772"/>
        </a:xfrm>
        <a:prstGeom prst="rect">
          <a:avLst/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002060"/>
              </a:solidFill>
            </a:rPr>
            <a:t>Basic overview of combat related disorders, military sexual trauma, and coping strategies </a:t>
          </a:r>
        </a:p>
      </dsp:txBody>
      <dsp:txXfrm>
        <a:off x="3647830" y="47007"/>
        <a:ext cx="1667954" cy="1000772"/>
      </dsp:txXfrm>
    </dsp:sp>
    <dsp:sp modelId="{6246305F-99EA-4076-99BD-9B0B3D4EE4E5}">
      <dsp:nvSpPr>
        <dsp:cNvPr id="0" name=""/>
        <dsp:cNvSpPr/>
      </dsp:nvSpPr>
      <dsp:spPr>
        <a:xfrm>
          <a:off x="5512670" y="58407"/>
          <a:ext cx="1667954" cy="1000772"/>
        </a:xfrm>
        <a:prstGeom prst="rect">
          <a:avLst/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002060"/>
              </a:solidFill>
            </a:rPr>
            <a:t>Strengths and stressors related to military life, deployment and transition to civilian life for both </a:t>
          </a:r>
          <a:r>
            <a:rPr lang="en-US" sz="1000" kern="1200">
              <a:noFill/>
            </a:rPr>
            <a:t>the</a:t>
          </a:r>
          <a:r>
            <a:rPr lang="en-US" sz="1000" kern="1200">
              <a:solidFill>
                <a:srgbClr val="002060"/>
              </a:solidFill>
            </a:rPr>
            <a:t> military member and for the family, to include children</a:t>
          </a:r>
        </a:p>
      </dsp:txBody>
      <dsp:txXfrm>
        <a:off x="5512670" y="58407"/>
        <a:ext cx="1667954" cy="1000772"/>
      </dsp:txXfrm>
    </dsp:sp>
    <dsp:sp modelId="{F7FA0232-ED3B-41B7-AE14-29DA7AB32270}">
      <dsp:nvSpPr>
        <dsp:cNvPr id="0" name=""/>
        <dsp:cNvSpPr/>
      </dsp:nvSpPr>
      <dsp:spPr>
        <a:xfrm>
          <a:off x="7325435" y="58406"/>
          <a:ext cx="1582337" cy="1000772"/>
        </a:xfrm>
        <a:prstGeom prst="rect">
          <a:avLst/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solidFill>
              <a:srgbClr val="002060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rgbClr val="002060"/>
              </a:solidFill>
            </a:rPr>
            <a:t>Overview of military and veteran suicide and prevention efforts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/>
        </a:p>
      </dsp:txBody>
      <dsp:txXfrm>
        <a:off x="7325435" y="58406"/>
        <a:ext cx="1582337" cy="1000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Sisson, Erika (DVS)</cp:lastModifiedBy>
  <cp:revision>20</cp:revision>
  <dcterms:created xsi:type="dcterms:W3CDTF">2021-12-06T20:21:00Z</dcterms:created>
  <dcterms:modified xsi:type="dcterms:W3CDTF">2024-04-24T13:29:00Z</dcterms:modified>
</cp:coreProperties>
</file>