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9D3E6" w14:textId="77777777" w:rsidR="00DB2624" w:rsidRPr="00DB2624" w:rsidRDefault="00DB2624" w:rsidP="00DB2624">
      <w:pPr>
        <w:spacing w:after="0" w:line="240" w:lineRule="auto"/>
        <w:rPr>
          <w:rFonts w:eastAsia="Times New Roman" w:cstheme="minorHAnsi"/>
          <w:b/>
          <w:sz w:val="24"/>
          <w:szCs w:val="24"/>
        </w:rPr>
      </w:pPr>
      <w:r w:rsidRPr="00DB2624">
        <w:rPr>
          <w:rFonts w:eastAsia="Times New Roman" w:cstheme="minorHAnsi"/>
          <w:b/>
          <w:sz w:val="24"/>
          <w:szCs w:val="24"/>
        </w:rPr>
        <w:t>What do intern roles and assignments look like at Region Ten?</w:t>
      </w:r>
    </w:p>
    <w:p w14:paraId="2EF2CEF6" w14:textId="77777777" w:rsidR="00DE3130" w:rsidRPr="00DB2624" w:rsidRDefault="00DE3130" w:rsidP="00DB2624">
      <w:pPr>
        <w:spacing w:after="0" w:line="240" w:lineRule="auto"/>
        <w:rPr>
          <w:rFonts w:eastAsia="Times New Roman" w:cstheme="minorHAnsi"/>
          <w:sz w:val="24"/>
          <w:szCs w:val="24"/>
        </w:rPr>
      </w:pPr>
      <w:r w:rsidRPr="00DB2624">
        <w:rPr>
          <w:rFonts w:eastAsia="Times New Roman" w:cstheme="minorHAnsi"/>
          <w:sz w:val="24"/>
          <w:szCs w:val="24"/>
        </w:rPr>
        <w:t>Depending on your area of interest, your career path, and area of placement, your role and assignment will vary.  Our internships will vary from season to season.  Some sample tasks you could perform during your role include the following:</w:t>
      </w:r>
    </w:p>
    <w:p w14:paraId="33FA73E2" w14:textId="77777777" w:rsidR="00DE3130" w:rsidRPr="00DB2624" w:rsidRDefault="00DE3130" w:rsidP="00DB2624">
      <w:pPr>
        <w:numPr>
          <w:ilvl w:val="0"/>
          <w:numId w:val="1"/>
        </w:numPr>
        <w:spacing w:after="0" w:line="240" w:lineRule="auto"/>
        <w:rPr>
          <w:rFonts w:eastAsia="Times New Roman" w:cstheme="minorHAnsi"/>
          <w:sz w:val="24"/>
          <w:szCs w:val="24"/>
        </w:rPr>
      </w:pPr>
      <w:r w:rsidRPr="00DB2624">
        <w:rPr>
          <w:rFonts w:eastAsia="Times New Roman" w:cstheme="minorHAnsi"/>
          <w:sz w:val="24"/>
          <w:szCs w:val="24"/>
        </w:rPr>
        <w:t>Observing and/or facilitating counseling sessions</w:t>
      </w:r>
      <w:bookmarkStart w:id="0" w:name="_GoBack"/>
      <w:bookmarkEnd w:id="0"/>
    </w:p>
    <w:p w14:paraId="2A3C67A4" w14:textId="77777777" w:rsidR="00DE3130" w:rsidRPr="00DB2624" w:rsidRDefault="00DE3130" w:rsidP="00DB2624">
      <w:pPr>
        <w:numPr>
          <w:ilvl w:val="0"/>
          <w:numId w:val="1"/>
        </w:numPr>
        <w:spacing w:after="0" w:line="240" w:lineRule="auto"/>
        <w:rPr>
          <w:rFonts w:eastAsia="Times New Roman" w:cstheme="minorHAnsi"/>
          <w:sz w:val="24"/>
          <w:szCs w:val="24"/>
        </w:rPr>
      </w:pPr>
      <w:r w:rsidRPr="00DB2624">
        <w:rPr>
          <w:rFonts w:eastAsia="Times New Roman" w:cstheme="minorHAnsi"/>
          <w:sz w:val="24"/>
          <w:szCs w:val="24"/>
        </w:rPr>
        <w:t>Performing case management</w:t>
      </w:r>
    </w:p>
    <w:p w14:paraId="6A60BD71" w14:textId="77777777" w:rsidR="00DE3130" w:rsidRPr="00DB2624" w:rsidRDefault="00DE3130" w:rsidP="00DB2624">
      <w:pPr>
        <w:numPr>
          <w:ilvl w:val="0"/>
          <w:numId w:val="1"/>
        </w:numPr>
        <w:spacing w:after="0" w:line="240" w:lineRule="auto"/>
        <w:rPr>
          <w:rFonts w:eastAsia="Times New Roman" w:cstheme="minorHAnsi"/>
          <w:sz w:val="24"/>
          <w:szCs w:val="24"/>
        </w:rPr>
      </w:pPr>
      <w:r w:rsidRPr="00DB2624">
        <w:rPr>
          <w:rFonts w:eastAsia="Times New Roman" w:cstheme="minorHAnsi"/>
          <w:sz w:val="24"/>
          <w:szCs w:val="24"/>
        </w:rPr>
        <w:t>Taking part in staff meetings</w:t>
      </w:r>
    </w:p>
    <w:p w14:paraId="1C50811A" w14:textId="77777777" w:rsidR="00DE3130" w:rsidRPr="00DB2624" w:rsidRDefault="00DE3130" w:rsidP="00DB2624">
      <w:pPr>
        <w:numPr>
          <w:ilvl w:val="0"/>
          <w:numId w:val="1"/>
        </w:numPr>
        <w:spacing w:after="0" w:line="240" w:lineRule="auto"/>
        <w:rPr>
          <w:rFonts w:eastAsia="Times New Roman" w:cstheme="minorHAnsi"/>
          <w:sz w:val="24"/>
          <w:szCs w:val="24"/>
        </w:rPr>
      </w:pPr>
      <w:r w:rsidRPr="00DB2624">
        <w:rPr>
          <w:rFonts w:eastAsia="Times New Roman" w:cstheme="minorHAnsi"/>
          <w:sz w:val="24"/>
          <w:szCs w:val="24"/>
        </w:rPr>
        <w:t>Performing intakes, assessments, and evaluations</w:t>
      </w:r>
    </w:p>
    <w:p w14:paraId="57758F3F" w14:textId="77777777" w:rsidR="00DE3130" w:rsidRPr="00DB2624" w:rsidRDefault="00DE3130" w:rsidP="00DB2624">
      <w:pPr>
        <w:numPr>
          <w:ilvl w:val="0"/>
          <w:numId w:val="1"/>
        </w:numPr>
        <w:spacing w:after="0" w:line="240" w:lineRule="auto"/>
        <w:rPr>
          <w:rFonts w:eastAsia="Times New Roman" w:cstheme="minorHAnsi"/>
          <w:sz w:val="24"/>
          <w:szCs w:val="24"/>
        </w:rPr>
      </w:pPr>
      <w:r w:rsidRPr="00DB2624">
        <w:rPr>
          <w:rFonts w:eastAsia="Times New Roman" w:cstheme="minorHAnsi"/>
          <w:sz w:val="24"/>
          <w:szCs w:val="24"/>
        </w:rPr>
        <w:t>Completing screenings</w:t>
      </w:r>
    </w:p>
    <w:p w14:paraId="540544B1" w14:textId="77777777" w:rsidR="00DE3130" w:rsidRPr="00DB2624" w:rsidRDefault="00DE3130" w:rsidP="00DB2624">
      <w:pPr>
        <w:numPr>
          <w:ilvl w:val="0"/>
          <w:numId w:val="1"/>
        </w:numPr>
        <w:spacing w:after="0" w:line="240" w:lineRule="auto"/>
        <w:rPr>
          <w:rFonts w:eastAsia="Times New Roman" w:cstheme="minorHAnsi"/>
          <w:sz w:val="24"/>
          <w:szCs w:val="24"/>
        </w:rPr>
      </w:pPr>
      <w:r w:rsidRPr="00DB2624">
        <w:rPr>
          <w:rFonts w:eastAsia="Times New Roman" w:cstheme="minorHAnsi"/>
          <w:sz w:val="24"/>
          <w:szCs w:val="24"/>
        </w:rPr>
        <w:t>Conducting program needs assessments</w:t>
      </w:r>
    </w:p>
    <w:p w14:paraId="69292E36" w14:textId="77777777" w:rsidR="00DE3130" w:rsidRPr="00DB2624" w:rsidRDefault="00DE3130" w:rsidP="00DB2624">
      <w:pPr>
        <w:numPr>
          <w:ilvl w:val="0"/>
          <w:numId w:val="1"/>
        </w:numPr>
        <w:spacing w:after="0" w:line="240" w:lineRule="auto"/>
        <w:rPr>
          <w:rFonts w:eastAsia="Times New Roman" w:cstheme="minorHAnsi"/>
          <w:sz w:val="24"/>
          <w:szCs w:val="24"/>
        </w:rPr>
      </w:pPr>
      <w:r w:rsidRPr="00DB2624">
        <w:rPr>
          <w:rFonts w:eastAsia="Times New Roman" w:cstheme="minorHAnsi"/>
          <w:sz w:val="24"/>
          <w:szCs w:val="24"/>
        </w:rPr>
        <w:t>Assisting in writing Individual Plans</w:t>
      </w:r>
    </w:p>
    <w:p w14:paraId="6BDECDBE" w14:textId="77777777" w:rsidR="0007292A" w:rsidRDefault="00DE3130" w:rsidP="00DB2624">
      <w:pPr>
        <w:numPr>
          <w:ilvl w:val="0"/>
          <w:numId w:val="1"/>
        </w:numPr>
        <w:spacing w:after="0" w:line="240" w:lineRule="auto"/>
        <w:rPr>
          <w:rFonts w:eastAsia="Times New Roman" w:cstheme="minorHAnsi"/>
          <w:sz w:val="24"/>
          <w:szCs w:val="24"/>
        </w:rPr>
      </w:pPr>
      <w:r w:rsidRPr="00DB2624">
        <w:rPr>
          <w:rFonts w:eastAsia="Times New Roman" w:cstheme="minorHAnsi"/>
          <w:sz w:val="24"/>
          <w:szCs w:val="24"/>
        </w:rPr>
        <w:t>Performing community outreach</w:t>
      </w:r>
    </w:p>
    <w:p w14:paraId="5D87E317" w14:textId="77777777" w:rsidR="00DB2624" w:rsidRPr="00DB2624" w:rsidRDefault="00DB2624" w:rsidP="00DB2624">
      <w:pPr>
        <w:spacing w:after="0" w:line="240" w:lineRule="auto"/>
        <w:ind w:left="720"/>
        <w:rPr>
          <w:rFonts w:eastAsia="Times New Roman" w:cstheme="minorHAnsi"/>
          <w:sz w:val="24"/>
          <w:szCs w:val="24"/>
        </w:rPr>
      </w:pPr>
    </w:p>
    <w:p w14:paraId="411FC6F1" w14:textId="77777777" w:rsidR="00DE3130" w:rsidRPr="00DE3130" w:rsidRDefault="00DB2624" w:rsidP="00DB2624">
      <w:pPr>
        <w:spacing w:after="0" w:line="240" w:lineRule="auto"/>
        <w:rPr>
          <w:rFonts w:eastAsia="Times New Roman" w:cstheme="minorHAnsi"/>
          <w:sz w:val="24"/>
          <w:szCs w:val="24"/>
        </w:rPr>
      </w:pPr>
      <w:r w:rsidRPr="00DB2624">
        <w:rPr>
          <w:rFonts w:eastAsia="Times New Roman" w:cstheme="minorHAnsi"/>
          <w:b/>
          <w:bCs/>
          <w:sz w:val="24"/>
          <w:szCs w:val="24"/>
        </w:rPr>
        <w:t xml:space="preserve">What happens after my application is received? </w:t>
      </w:r>
    </w:p>
    <w:p w14:paraId="7B1FE05E" w14:textId="77777777" w:rsidR="00DE3130" w:rsidRPr="00DE3130" w:rsidRDefault="00DE3130" w:rsidP="00DB2624">
      <w:pPr>
        <w:numPr>
          <w:ilvl w:val="0"/>
          <w:numId w:val="2"/>
        </w:numPr>
        <w:spacing w:after="0" w:line="240" w:lineRule="auto"/>
        <w:rPr>
          <w:rFonts w:eastAsia="Times New Roman" w:cstheme="minorHAnsi"/>
          <w:sz w:val="24"/>
          <w:szCs w:val="24"/>
        </w:rPr>
      </w:pPr>
      <w:r w:rsidRPr="00DE3130">
        <w:rPr>
          <w:rFonts w:eastAsia="Times New Roman" w:cstheme="minorHAnsi"/>
          <w:sz w:val="24"/>
          <w:szCs w:val="24"/>
        </w:rPr>
        <w:t>Human Resources will review your application to ensure you have submitted all needed materials.</w:t>
      </w:r>
    </w:p>
    <w:p w14:paraId="10EF67AB" w14:textId="77777777" w:rsidR="00DE3130" w:rsidRPr="00DB2624" w:rsidRDefault="00DE3130" w:rsidP="00DB2624">
      <w:pPr>
        <w:numPr>
          <w:ilvl w:val="0"/>
          <w:numId w:val="2"/>
        </w:numPr>
        <w:spacing w:after="0" w:line="240" w:lineRule="auto"/>
        <w:rPr>
          <w:rFonts w:eastAsia="Times New Roman" w:cstheme="minorHAnsi"/>
          <w:sz w:val="24"/>
          <w:szCs w:val="24"/>
        </w:rPr>
      </w:pPr>
      <w:r w:rsidRPr="00DB2624">
        <w:rPr>
          <w:rFonts w:eastAsia="Times New Roman" w:cstheme="minorHAnsi"/>
          <w:sz w:val="24"/>
          <w:szCs w:val="24"/>
        </w:rPr>
        <w:t xml:space="preserve">Your application will be sent with all materials to the Hiring </w:t>
      </w:r>
      <w:proofErr w:type="gramStart"/>
      <w:r w:rsidRPr="00DB2624">
        <w:rPr>
          <w:rFonts w:eastAsia="Times New Roman" w:cstheme="minorHAnsi"/>
          <w:sz w:val="24"/>
          <w:szCs w:val="24"/>
        </w:rPr>
        <w:t>Manager  for</w:t>
      </w:r>
      <w:proofErr w:type="gramEnd"/>
      <w:r w:rsidRPr="00DB2624">
        <w:rPr>
          <w:rFonts w:eastAsia="Times New Roman" w:cstheme="minorHAnsi"/>
          <w:sz w:val="24"/>
          <w:szCs w:val="24"/>
        </w:rPr>
        <w:t xml:space="preserve"> the internship you have indicated you want to be considered for</w:t>
      </w:r>
      <w:r w:rsidRPr="00DB2624">
        <w:rPr>
          <w:rFonts w:eastAsia="Times New Roman" w:cstheme="minorHAnsi"/>
          <w:sz w:val="24"/>
          <w:szCs w:val="24"/>
        </w:rPr>
        <w:t xml:space="preserve">. </w:t>
      </w:r>
      <w:r w:rsidRPr="00DB2624">
        <w:rPr>
          <w:rFonts w:eastAsia="Times New Roman" w:cstheme="minorHAnsi"/>
          <w:sz w:val="24"/>
          <w:szCs w:val="24"/>
        </w:rPr>
        <w:t>The Hiring Manager will review your application and contact you should they wish to interview you for their internship opportunity.</w:t>
      </w:r>
    </w:p>
    <w:p w14:paraId="4B68C5CA" w14:textId="77777777" w:rsidR="00DE3130" w:rsidRPr="00DB2624" w:rsidRDefault="00DE3130" w:rsidP="00DB2624">
      <w:pPr>
        <w:numPr>
          <w:ilvl w:val="0"/>
          <w:numId w:val="2"/>
        </w:numPr>
        <w:spacing w:after="0" w:line="240" w:lineRule="auto"/>
        <w:rPr>
          <w:rFonts w:eastAsia="Times New Roman" w:cstheme="minorHAnsi"/>
          <w:sz w:val="24"/>
          <w:szCs w:val="24"/>
        </w:rPr>
      </w:pPr>
      <w:r w:rsidRPr="00DB2624">
        <w:rPr>
          <w:rFonts w:eastAsia="Times New Roman" w:cstheme="minorHAnsi"/>
          <w:sz w:val="24"/>
          <w:szCs w:val="24"/>
        </w:rPr>
        <w:t>Managers will inform Human Resources of their decision (typically within 2-3 weeks of your application submission date)</w:t>
      </w:r>
    </w:p>
    <w:p w14:paraId="0D78B8D8" w14:textId="77777777" w:rsidR="00DE3130" w:rsidRDefault="00DE3130" w:rsidP="00DB2624">
      <w:pPr>
        <w:numPr>
          <w:ilvl w:val="0"/>
          <w:numId w:val="2"/>
        </w:numPr>
        <w:spacing w:after="0" w:line="240" w:lineRule="auto"/>
        <w:rPr>
          <w:rFonts w:eastAsia="Times New Roman" w:cstheme="minorHAnsi"/>
          <w:sz w:val="24"/>
          <w:szCs w:val="24"/>
        </w:rPr>
      </w:pPr>
      <w:r w:rsidRPr="00DB2624">
        <w:rPr>
          <w:rFonts w:eastAsia="Times New Roman" w:cstheme="minorHAnsi"/>
          <w:sz w:val="24"/>
          <w:szCs w:val="24"/>
        </w:rPr>
        <w:t>Human Resources will make an offer for the Internship.</w:t>
      </w:r>
    </w:p>
    <w:p w14:paraId="6B57DD81" w14:textId="77777777" w:rsidR="00DB2624" w:rsidRPr="00DB2624" w:rsidRDefault="00DB2624" w:rsidP="00DB2624">
      <w:pPr>
        <w:spacing w:after="0" w:line="240" w:lineRule="auto"/>
        <w:rPr>
          <w:rFonts w:eastAsia="Times New Roman" w:cstheme="minorHAnsi"/>
          <w:sz w:val="24"/>
          <w:szCs w:val="24"/>
        </w:rPr>
      </w:pPr>
    </w:p>
    <w:p w14:paraId="24D9900E" w14:textId="77777777" w:rsidR="00DE3130" w:rsidRPr="00DE3130" w:rsidRDefault="00DB2624" w:rsidP="00DB2624">
      <w:pPr>
        <w:spacing w:after="0" w:line="240" w:lineRule="auto"/>
        <w:rPr>
          <w:rFonts w:eastAsia="Times New Roman" w:cstheme="minorHAnsi"/>
          <w:sz w:val="24"/>
          <w:szCs w:val="24"/>
        </w:rPr>
      </w:pPr>
      <w:r w:rsidRPr="00DB2624">
        <w:rPr>
          <w:rFonts w:eastAsia="Times New Roman" w:cstheme="minorHAnsi"/>
          <w:b/>
          <w:bCs/>
          <w:sz w:val="24"/>
          <w:szCs w:val="24"/>
        </w:rPr>
        <w:t>What does the internship onboarding process look like?</w:t>
      </w:r>
    </w:p>
    <w:p w14:paraId="49783C08" w14:textId="77777777" w:rsidR="00DE3130" w:rsidRPr="00DE3130" w:rsidRDefault="00DE3130" w:rsidP="00DB2624">
      <w:pPr>
        <w:numPr>
          <w:ilvl w:val="0"/>
          <w:numId w:val="3"/>
        </w:numPr>
        <w:spacing w:after="0" w:line="240" w:lineRule="auto"/>
        <w:rPr>
          <w:rFonts w:eastAsia="Times New Roman" w:cstheme="minorHAnsi"/>
          <w:sz w:val="24"/>
          <w:szCs w:val="24"/>
        </w:rPr>
      </w:pPr>
      <w:r w:rsidRPr="00DE3130">
        <w:rPr>
          <w:rFonts w:eastAsia="Times New Roman" w:cstheme="minorHAnsi"/>
          <w:sz w:val="24"/>
          <w:szCs w:val="24"/>
        </w:rPr>
        <w:t xml:space="preserve">Human Resources will provide an offer letter and hiring packet to the intern.  The offer packet will include </w:t>
      </w:r>
      <w:r w:rsidR="00DB2624" w:rsidRPr="00DB2624">
        <w:rPr>
          <w:rFonts w:eastAsia="Times New Roman" w:cstheme="minorHAnsi"/>
          <w:sz w:val="24"/>
          <w:szCs w:val="24"/>
        </w:rPr>
        <w:t>information on orientation day,</w:t>
      </w:r>
      <w:r w:rsidRPr="00DE3130">
        <w:rPr>
          <w:rFonts w:eastAsia="Times New Roman" w:cstheme="minorHAnsi"/>
          <w:sz w:val="24"/>
          <w:szCs w:val="24"/>
        </w:rPr>
        <w:t xml:space="preserve"> </w:t>
      </w:r>
      <w:r w:rsidR="00DB2624" w:rsidRPr="00DB2624">
        <w:rPr>
          <w:rFonts w:eastAsia="Times New Roman" w:cstheme="minorHAnsi"/>
          <w:sz w:val="24"/>
          <w:szCs w:val="24"/>
        </w:rPr>
        <w:t>which is the first full day of the internship.</w:t>
      </w:r>
    </w:p>
    <w:p w14:paraId="24A3DBAB" w14:textId="77777777" w:rsidR="00DE3130" w:rsidRPr="00DE3130" w:rsidRDefault="00DE3130" w:rsidP="00DB2624">
      <w:pPr>
        <w:numPr>
          <w:ilvl w:val="0"/>
          <w:numId w:val="3"/>
        </w:numPr>
        <w:spacing w:after="0" w:line="240" w:lineRule="auto"/>
        <w:rPr>
          <w:rFonts w:eastAsia="Times New Roman" w:cstheme="minorHAnsi"/>
          <w:sz w:val="24"/>
          <w:szCs w:val="24"/>
        </w:rPr>
      </w:pPr>
      <w:r w:rsidRPr="00DE3130">
        <w:rPr>
          <w:rFonts w:eastAsia="Times New Roman" w:cstheme="minorHAnsi"/>
          <w:sz w:val="24"/>
          <w:szCs w:val="24"/>
        </w:rPr>
        <w:t xml:space="preserve">Interns will also need to </w:t>
      </w:r>
      <w:r w:rsidR="00DB2624" w:rsidRPr="00DB2624">
        <w:rPr>
          <w:rFonts w:eastAsia="Times New Roman" w:cstheme="minorHAnsi"/>
          <w:sz w:val="24"/>
          <w:szCs w:val="24"/>
        </w:rPr>
        <w:t xml:space="preserve">complete and return </w:t>
      </w:r>
      <w:r w:rsidRPr="00DE3130">
        <w:rPr>
          <w:rFonts w:eastAsia="Times New Roman" w:cstheme="minorHAnsi"/>
          <w:sz w:val="24"/>
          <w:szCs w:val="24"/>
        </w:rPr>
        <w:t xml:space="preserve">the following </w:t>
      </w:r>
      <w:r w:rsidR="00DB2624" w:rsidRPr="00DB2624">
        <w:rPr>
          <w:rFonts w:eastAsia="Times New Roman" w:cstheme="minorHAnsi"/>
          <w:sz w:val="24"/>
          <w:szCs w:val="24"/>
        </w:rPr>
        <w:t xml:space="preserve">forms </w:t>
      </w:r>
      <w:r w:rsidRPr="00DE3130">
        <w:rPr>
          <w:rFonts w:eastAsia="Times New Roman" w:cstheme="minorHAnsi"/>
          <w:sz w:val="24"/>
          <w:szCs w:val="24"/>
        </w:rPr>
        <w:t>to Human Resources:</w:t>
      </w:r>
    </w:p>
    <w:p w14:paraId="3D2F0404" w14:textId="77777777" w:rsidR="00DE3130" w:rsidRPr="00DE3130" w:rsidRDefault="00DE3130" w:rsidP="00DB2624">
      <w:pPr>
        <w:numPr>
          <w:ilvl w:val="1"/>
          <w:numId w:val="3"/>
        </w:numPr>
        <w:spacing w:after="0" w:line="240" w:lineRule="auto"/>
        <w:rPr>
          <w:rFonts w:eastAsia="Times New Roman" w:cstheme="minorHAnsi"/>
          <w:sz w:val="24"/>
          <w:szCs w:val="24"/>
        </w:rPr>
      </w:pPr>
      <w:r w:rsidRPr="00DE3130">
        <w:rPr>
          <w:rFonts w:eastAsia="Times New Roman" w:cstheme="minorHAnsi"/>
          <w:sz w:val="24"/>
          <w:szCs w:val="24"/>
        </w:rPr>
        <w:t>A TB screening/test</w:t>
      </w:r>
    </w:p>
    <w:p w14:paraId="4FB9DF93" w14:textId="77777777" w:rsidR="00DE3130" w:rsidRPr="00DE3130" w:rsidRDefault="00DE3130" w:rsidP="00DB2624">
      <w:pPr>
        <w:numPr>
          <w:ilvl w:val="1"/>
          <w:numId w:val="3"/>
        </w:numPr>
        <w:spacing w:after="0" w:line="240" w:lineRule="auto"/>
        <w:rPr>
          <w:rFonts w:eastAsia="Times New Roman" w:cstheme="minorHAnsi"/>
          <w:sz w:val="24"/>
          <w:szCs w:val="24"/>
        </w:rPr>
      </w:pPr>
      <w:r w:rsidRPr="00DE3130">
        <w:rPr>
          <w:rFonts w:eastAsia="Times New Roman" w:cstheme="minorHAnsi"/>
          <w:sz w:val="24"/>
          <w:szCs w:val="24"/>
        </w:rPr>
        <w:t>Disclosure Statement</w:t>
      </w:r>
    </w:p>
    <w:p w14:paraId="28C2E73E" w14:textId="77777777" w:rsidR="00DE3130" w:rsidRPr="00DE3130" w:rsidRDefault="00DE3130" w:rsidP="00DB2624">
      <w:pPr>
        <w:numPr>
          <w:ilvl w:val="1"/>
          <w:numId w:val="3"/>
        </w:numPr>
        <w:spacing w:after="0" w:line="240" w:lineRule="auto"/>
        <w:rPr>
          <w:rFonts w:eastAsia="Times New Roman" w:cstheme="minorHAnsi"/>
          <w:sz w:val="24"/>
          <w:szCs w:val="24"/>
        </w:rPr>
      </w:pPr>
      <w:r w:rsidRPr="00DE3130">
        <w:rPr>
          <w:rFonts w:eastAsia="Times New Roman" w:cstheme="minorHAnsi"/>
          <w:sz w:val="24"/>
          <w:szCs w:val="24"/>
        </w:rPr>
        <w:t>Release Statement</w:t>
      </w:r>
    </w:p>
    <w:p w14:paraId="582DEB05" w14:textId="77777777" w:rsidR="00DE3130" w:rsidRPr="00DE3130" w:rsidRDefault="00DE3130" w:rsidP="00DB2624">
      <w:pPr>
        <w:numPr>
          <w:ilvl w:val="1"/>
          <w:numId w:val="3"/>
        </w:numPr>
        <w:spacing w:after="0" w:line="240" w:lineRule="auto"/>
        <w:rPr>
          <w:rFonts w:eastAsia="Times New Roman" w:cstheme="minorHAnsi"/>
          <w:sz w:val="24"/>
          <w:szCs w:val="24"/>
        </w:rPr>
      </w:pPr>
      <w:r w:rsidRPr="00DE3130">
        <w:rPr>
          <w:rFonts w:eastAsia="Times New Roman" w:cstheme="minorHAnsi"/>
          <w:sz w:val="24"/>
          <w:szCs w:val="24"/>
        </w:rPr>
        <w:t>Criminal Background Check</w:t>
      </w:r>
    </w:p>
    <w:p w14:paraId="749E132D" w14:textId="77777777" w:rsidR="00DE3130" w:rsidRPr="00DE3130" w:rsidRDefault="00DE3130" w:rsidP="00DB2624">
      <w:pPr>
        <w:numPr>
          <w:ilvl w:val="1"/>
          <w:numId w:val="3"/>
        </w:numPr>
        <w:spacing w:after="0" w:line="240" w:lineRule="auto"/>
        <w:rPr>
          <w:rFonts w:eastAsia="Times New Roman" w:cstheme="minorHAnsi"/>
          <w:sz w:val="24"/>
          <w:szCs w:val="24"/>
        </w:rPr>
      </w:pPr>
      <w:r w:rsidRPr="00DE3130">
        <w:rPr>
          <w:rFonts w:eastAsia="Times New Roman" w:cstheme="minorHAnsi"/>
          <w:sz w:val="24"/>
          <w:szCs w:val="24"/>
        </w:rPr>
        <w:t>Department of Social Services Background</w:t>
      </w:r>
    </w:p>
    <w:p w14:paraId="6F52A8EB" w14:textId="77777777" w:rsidR="00DE3130" w:rsidRPr="00DE3130" w:rsidRDefault="00DE3130" w:rsidP="00DB2624">
      <w:pPr>
        <w:numPr>
          <w:ilvl w:val="1"/>
          <w:numId w:val="3"/>
        </w:numPr>
        <w:spacing w:after="0" w:line="240" w:lineRule="auto"/>
        <w:rPr>
          <w:rFonts w:eastAsia="Times New Roman" w:cstheme="minorHAnsi"/>
          <w:sz w:val="24"/>
          <w:szCs w:val="24"/>
        </w:rPr>
      </w:pPr>
      <w:r w:rsidRPr="00DE3130">
        <w:rPr>
          <w:rFonts w:eastAsia="Times New Roman" w:cstheme="minorHAnsi"/>
          <w:sz w:val="24"/>
          <w:szCs w:val="24"/>
        </w:rPr>
        <w:t>Emergency Contact Form</w:t>
      </w:r>
    </w:p>
    <w:p w14:paraId="51273E13" w14:textId="77777777" w:rsidR="00DE3130" w:rsidRPr="00DE3130" w:rsidRDefault="00DE3130" w:rsidP="00DB2624">
      <w:pPr>
        <w:numPr>
          <w:ilvl w:val="1"/>
          <w:numId w:val="3"/>
        </w:numPr>
        <w:spacing w:after="0" w:line="240" w:lineRule="auto"/>
        <w:rPr>
          <w:rFonts w:eastAsia="Times New Roman" w:cstheme="minorHAnsi"/>
          <w:sz w:val="24"/>
          <w:szCs w:val="24"/>
        </w:rPr>
      </w:pPr>
      <w:r w:rsidRPr="00DE3130">
        <w:rPr>
          <w:rFonts w:eastAsia="Times New Roman" w:cstheme="minorHAnsi"/>
          <w:sz w:val="24"/>
          <w:szCs w:val="24"/>
        </w:rPr>
        <w:t>EEO Form</w:t>
      </w:r>
    </w:p>
    <w:p w14:paraId="69853EBC" w14:textId="77777777" w:rsidR="00DE3130" w:rsidRPr="00DE3130" w:rsidRDefault="00DE3130" w:rsidP="00DB2624">
      <w:pPr>
        <w:numPr>
          <w:ilvl w:val="0"/>
          <w:numId w:val="3"/>
        </w:numPr>
        <w:spacing w:after="0" w:line="240" w:lineRule="auto"/>
        <w:rPr>
          <w:rFonts w:eastAsia="Times New Roman" w:cstheme="minorHAnsi"/>
          <w:sz w:val="24"/>
          <w:szCs w:val="24"/>
        </w:rPr>
      </w:pPr>
      <w:r w:rsidRPr="00DE3130">
        <w:rPr>
          <w:rFonts w:eastAsia="Times New Roman" w:cstheme="minorHAnsi"/>
          <w:sz w:val="24"/>
          <w:szCs w:val="24"/>
        </w:rPr>
        <w:t>Interns will be required to complete the following Training Assignments</w:t>
      </w:r>
    </w:p>
    <w:p w14:paraId="37C4985A" w14:textId="77777777" w:rsidR="00DE3130" w:rsidRPr="00DE3130" w:rsidRDefault="00DE3130" w:rsidP="00DB2624">
      <w:pPr>
        <w:numPr>
          <w:ilvl w:val="1"/>
          <w:numId w:val="3"/>
        </w:numPr>
        <w:spacing w:after="0" w:line="240" w:lineRule="auto"/>
        <w:rPr>
          <w:rFonts w:eastAsia="Times New Roman" w:cstheme="minorHAnsi"/>
          <w:sz w:val="24"/>
          <w:szCs w:val="24"/>
        </w:rPr>
      </w:pPr>
      <w:r w:rsidRPr="00DE3130">
        <w:rPr>
          <w:rFonts w:eastAsia="Times New Roman" w:cstheme="minorHAnsi"/>
          <w:sz w:val="24"/>
          <w:szCs w:val="24"/>
        </w:rPr>
        <w:t>Full Day Orientation</w:t>
      </w:r>
    </w:p>
    <w:p w14:paraId="0C15774F" w14:textId="77777777" w:rsidR="00DE3130" w:rsidRPr="00DE3130" w:rsidRDefault="00DE3130" w:rsidP="00DB2624">
      <w:pPr>
        <w:numPr>
          <w:ilvl w:val="1"/>
          <w:numId w:val="3"/>
        </w:numPr>
        <w:spacing w:after="0" w:line="240" w:lineRule="auto"/>
        <w:rPr>
          <w:rFonts w:eastAsia="Times New Roman" w:cstheme="minorHAnsi"/>
          <w:sz w:val="24"/>
          <w:szCs w:val="24"/>
        </w:rPr>
      </w:pPr>
      <w:r w:rsidRPr="00DE3130">
        <w:rPr>
          <w:rFonts w:eastAsia="Times New Roman" w:cstheme="minorHAnsi"/>
          <w:sz w:val="24"/>
          <w:szCs w:val="24"/>
        </w:rPr>
        <w:t>Confidentiality Training</w:t>
      </w:r>
    </w:p>
    <w:p w14:paraId="2E8ED789" w14:textId="77777777" w:rsidR="00DE3130" w:rsidRPr="00DE3130" w:rsidRDefault="00DE3130" w:rsidP="00DB2624">
      <w:pPr>
        <w:numPr>
          <w:ilvl w:val="1"/>
          <w:numId w:val="3"/>
        </w:numPr>
        <w:spacing w:after="0" w:line="240" w:lineRule="auto"/>
        <w:rPr>
          <w:rFonts w:eastAsia="Times New Roman" w:cstheme="minorHAnsi"/>
          <w:sz w:val="24"/>
          <w:szCs w:val="24"/>
        </w:rPr>
      </w:pPr>
      <w:r w:rsidRPr="00DE3130">
        <w:rPr>
          <w:rFonts w:eastAsia="Times New Roman" w:cstheme="minorHAnsi"/>
          <w:sz w:val="24"/>
          <w:szCs w:val="24"/>
        </w:rPr>
        <w:t>Abuse and Incident Reporting</w:t>
      </w:r>
    </w:p>
    <w:p w14:paraId="38EF6156" w14:textId="77777777" w:rsidR="00DE3130" w:rsidRPr="00DE3130" w:rsidRDefault="00DE3130" w:rsidP="00DB2624">
      <w:pPr>
        <w:numPr>
          <w:ilvl w:val="1"/>
          <w:numId w:val="3"/>
        </w:numPr>
        <w:spacing w:after="0" w:line="240" w:lineRule="auto"/>
        <w:rPr>
          <w:rFonts w:eastAsia="Times New Roman" w:cstheme="minorHAnsi"/>
          <w:sz w:val="24"/>
          <w:szCs w:val="24"/>
        </w:rPr>
      </w:pPr>
      <w:r w:rsidRPr="00DE3130">
        <w:rPr>
          <w:rFonts w:eastAsia="Times New Roman" w:cstheme="minorHAnsi"/>
          <w:sz w:val="24"/>
          <w:szCs w:val="24"/>
        </w:rPr>
        <w:t>Human Rights Training</w:t>
      </w:r>
    </w:p>
    <w:p w14:paraId="5275ED6B" w14:textId="77777777" w:rsidR="00DE3130" w:rsidRPr="00DB2624" w:rsidRDefault="00DE3130" w:rsidP="00DB2624">
      <w:pPr>
        <w:numPr>
          <w:ilvl w:val="1"/>
          <w:numId w:val="3"/>
        </w:numPr>
        <w:spacing w:after="0" w:line="240" w:lineRule="auto"/>
        <w:rPr>
          <w:rFonts w:eastAsia="Times New Roman" w:cstheme="minorHAnsi"/>
          <w:sz w:val="24"/>
          <w:szCs w:val="24"/>
        </w:rPr>
      </w:pPr>
      <w:r w:rsidRPr="00DE3130">
        <w:rPr>
          <w:rFonts w:eastAsia="Times New Roman" w:cstheme="minorHAnsi"/>
          <w:sz w:val="24"/>
          <w:szCs w:val="24"/>
        </w:rPr>
        <w:t>Additional Training may be required depending on the program</w:t>
      </w:r>
    </w:p>
    <w:sectPr w:rsidR="00DE3130" w:rsidRPr="00DB262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036EA" w14:textId="77777777" w:rsidR="00DB2624" w:rsidRDefault="00DB2624" w:rsidP="00DB2624">
      <w:pPr>
        <w:spacing w:after="0" w:line="240" w:lineRule="auto"/>
      </w:pPr>
      <w:r>
        <w:separator/>
      </w:r>
    </w:p>
  </w:endnote>
  <w:endnote w:type="continuationSeparator" w:id="0">
    <w:p w14:paraId="576139D9" w14:textId="77777777" w:rsidR="00DB2624" w:rsidRDefault="00DB2624" w:rsidP="00DB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5C813" w14:textId="77777777" w:rsidR="00DB2624" w:rsidRDefault="00DB2624" w:rsidP="00DB2624">
      <w:pPr>
        <w:spacing w:after="0" w:line="240" w:lineRule="auto"/>
      </w:pPr>
      <w:r>
        <w:separator/>
      </w:r>
    </w:p>
  </w:footnote>
  <w:footnote w:type="continuationSeparator" w:id="0">
    <w:p w14:paraId="374F21F1" w14:textId="77777777" w:rsidR="00DB2624" w:rsidRDefault="00DB2624" w:rsidP="00DB2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2B724" w14:textId="77777777" w:rsidR="00DB2624" w:rsidRPr="004D7B34" w:rsidRDefault="00DB2624" w:rsidP="00DB2624">
    <w:pPr>
      <w:pStyle w:val="Header"/>
      <w:jc w:val="center"/>
      <w:rPr>
        <w:b/>
        <w:sz w:val="28"/>
        <w:szCs w:val="28"/>
      </w:rPr>
    </w:pPr>
    <w:r w:rsidRPr="004D7B34">
      <w:rPr>
        <w:b/>
        <w:sz w:val="28"/>
        <w:szCs w:val="28"/>
      </w:rPr>
      <w:t>Region Ten Internship 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E1224"/>
    <w:multiLevelType w:val="multilevel"/>
    <w:tmpl w:val="484A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D067EF"/>
    <w:multiLevelType w:val="multilevel"/>
    <w:tmpl w:val="2670E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D0238A"/>
    <w:multiLevelType w:val="multilevel"/>
    <w:tmpl w:val="3D3C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8E02C4"/>
    <w:multiLevelType w:val="multilevel"/>
    <w:tmpl w:val="8A44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30"/>
    <w:rsid w:val="001B40A4"/>
    <w:rsid w:val="004D7B34"/>
    <w:rsid w:val="00A96B79"/>
    <w:rsid w:val="00DB2624"/>
    <w:rsid w:val="00DE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C672"/>
  <w15:chartTrackingRefBased/>
  <w15:docId w15:val="{2B32946A-C8D9-46D3-9050-2E5567DB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1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1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3130"/>
    <w:rPr>
      <w:b/>
      <w:bCs/>
    </w:rPr>
  </w:style>
  <w:style w:type="paragraph" w:styleId="Header">
    <w:name w:val="header"/>
    <w:basedOn w:val="Normal"/>
    <w:link w:val="HeaderChar"/>
    <w:uiPriority w:val="99"/>
    <w:unhideWhenUsed/>
    <w:rsid w:val="00DB2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624"/>
  </w:style>
  <w:style w:type="paragraph" w:styleId="Footer">
    <w:name w:val="footer"/>
    <w:basedOn w:val="Normal"/>
    <w:link w:val="FooterChar"/>
    <w:uiPriority w:val="99"/>
    <w:unhideWhenUsed/>
    <w:rsid w:val="00DB2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9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798588F98104DAB8AF4A1F378E0B3" ma:contentTypeVersion="16" ma:contentTypeDescription="Create a new document." ma:contentTypeScope="" ma:versionID="cffd64427114da94af11ae9ab43ba924">
  <xsd:schema xmlns:xsd="http://www.w3.org/2001/XMLSchema" xmlns:xs="http://www.w3.org/2001/XMLSchema" xmlns:p="http://schemas.microsoft.com/office/2006/metadata/properties" xmlns:ns3="4d562d5c-b1df-49be-b974-91c86d998be3" xmlns:ns4="e99fee09-f71f-446b-86d2-fee9daf5d82d" targetNamespace="http://schemas.microsoft.com/office/2006/metadata/properties" ma:root="true" ma:fieldsID="3cccb73704faf84ebf43f7dc3dae8551" ns3:_="" ns4:_="">
    <xsd:import namespace="4d562d5c-b1df-49be-b974-91c86d998be3"/>
    <xsd:import namespace="e99fee09-f71f-446b-86d2-fee9daf5d82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SearchPropertie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62d5c-b1df-49be-b974-91c86d998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9fee09-f71f-446b-86d2-fee9daf5d82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562d5c-b1df-49be-b974-91c86d998be3" xsi:nil="true"/>
  </documentManagement>
</p:properties>
</file>

<file path=customXml/itemProps1.xml><?xml version="1.0" encoding="utf-8"?>
<ds:datastoreItem xmlns:ds="http://schemas.openxmlformats.org/officeDocument/2006/customXml" ds:itemID="{01E1C6C5-E397-42FE-B3B9-979FFC840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62d5c-b1df-49be-b974-91c86d998be3"/>
    <ds:schemaRef ds:uri="e99fee09-f71f-446b-86d2-fee9daf5d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208D9-F907-4BBE-828D-793D2BB2C8A9}">
  <ds:schemaRefs>
    <ds:schemaRef ds:uri="http://schemas.microsoft.com/sharepoint/v3/contenttype/forms"/>
  </ds:schemaRefs>
</ds:datastoreItem>
</file>

<file path=customXml/itemProps3.xml><?xml version="1.0" encoding="utf-8"?>
<ds:datastoreItem xmlns:ds="http://schemas.openxmlformats.org/officeDocument/2006/customXml" ds:itemID="{8688DB35-B396-439A-805F-6215F067C192}">
  <ds:schemaRefs>
    <ds:schemaRef ds:uri="e99fee09-f71f-446b-86d2-fee9daf5d82d"/>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4d562d5c-b1df-49be-b974-91c86d998be3"/>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Region Ten Community Services Board</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Jennings</dc:creator>
  <cp:keywords/>
  <dc:description/>
  <cp:lastModifiedBy>Joanna Jennings</cp:lastModifiedBy>
  <cp:revision>2</cp:revision>
  <dcterms:created xsi:type="dcterms:W3CDTF">2024-11-26T18:01:00Z</dcterms:created>
  <dcterms:modified xsi:type="dcterms:W3CDTF">2024-11-26T18:22:00Z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0x0101007FA798588F98104DAB8AF4A1F378E0B3</vt:lpwstr>
  </property>
</Properties>
</file>