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5582" w14:textId="12E37CF9" w:rsidR="00117F49" w:rsidRDefault="00261837" w:rsidP="00117F49">
      <w:pPr>
        <w:jc w:val="center"/>
        <w:rPr>
          <w:rFonts w:ascii="Times New Roman" w:hAnsi="Times New Roman" w:cs="Times New Roman"/>
          <w:sz w:val="28"/>
          <w:szCs w:val="28"/>
        </w:rPr>
      </w:pPr>
      <w:r w:rsidRPr="00701115">
        <w:rPr>
          <w:noProof/>
        </w:rPr>
        <w:drawing>
          <wp:inline distT="0" distB="0" distL="0" distR="0" wp14:anchorId="5EE01CA8" wp14:editId="4FF6B755">
            <wp:extent cx="931985" cy="803792"/>
            <wp:effectExtent l="0" t="0" r="0" b="0"/>
            <wp:docPr id="3" name="Picture 3" descr="C:\Users\14068\Pictures\Brdiges To Recovery Logo 2020 color waterfall thin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068\Pictures\Brdiges To Recovery Logo 2020 color waterfall thinn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4115" cy="831503"/>
                    </a:xfrm>
                    <a:prstGeom prst="rect">
                      <a:avLst/>
                    </a:prstGeom>
                    <a:noFill/>
                    <a:ln>
                      <a:noFill/>
                    </a:ln>
                  </pic:spPr>
                </pic:pic>
              </a:graphicData>
            </a:graphic>
          </wp:inline>
        </w:drawing>
      </w:r>
      <w:r w:rsidR="00892872">
        <w:rPr>
          <w:noProof/>
        </w:rPr>
        <mc:AlternateContent>
          <mc:Choice Requires="wps">
            <w:drawing>
              <wp:anchor distT="0" distB="0" distL="114300" distR="114300" simplePos="0" relativeHeight="251659264" behindDoc="0" locked="0" layoutInCell="1" allowOverlap="1" wp14:anchorId="1ADF1788" wp14:editId="5E6F5382">
                <wp:simplePos x="0" y="0"/>
                <wp:positionH relativeFrom="column">
                  <wp:posOffset>1097915</wp:posOffset>
                </wp:positionH>
                <wp:positionV relativeFrom="paragraph">
                  <wp:posOffset>0</wp:posOffset>
                </wp:positionV>
                <wp:extent cx="2294255" cy="509905"/>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2294255" cy="509905"/>
                        </a:xfrm>
                        <a:prstGeom prst="rect">
                          <a:avLst/>
                        </a:prstGeom>
                        <a:noFill/>
                        <a:ln w="6350">
                          <a:noFill/>
                        </a:ln>
                      </wps:spPr>
                      <wps:txbx>
                        <w:txbxContent>
                          <w:p w14:paraId="565ACD76" w14:textId="77777777" w:rsidR="00892872" w:rsidRPr="00892872" w:rsidRDefault="00892872">
                            <w:pPr>
                              <w:rPr>
                                <w:b/>
                                <w:bCs/>
                                <w:noProof/>
                                <w:sz w:val="32"/>
                                <w:szCs w:val="32"/>
                              </w:rPr>
                            </w:pPr>
                            <w:r w:rsidRPr="00892872">
                              <w:rPr>
                                <w:rFonts w:ascii="Times New Roman" w:hAnsi="Times New Roman" w:cs="Times New Roman"/>
                                <w:b/>
                                <w:bCs/>
                                <w:sz w:val="32"/>
                                <w:szCs w:val="32"/>
                              </w:rPr>
                              <w:t>Bridges to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F1788" id="_x0000_t202" coordsize="21600,21600" o:spt="202" path="m,l,21600r21600,l21600,xe">
                <v:stroke joinstyle="miter"/>
                <v:path gradientshapeok="t" o:connecttype="rect"/>
              </v:shapetype>
              <v:shape id="Text Box 1" o:spid="_x0000_s1026" type="#_x0000_t202" style="position:absolute;left:0;text-align:left;margin-left:86.45pt;margin-top:0;width:180.6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" filled="f" stroked="f" strokeweight=".5pt">
                <v:textbox>
                  <w:txbxContent>
                    <w:p w14:paraId="565ACD76" w14:textId="77777777" w:rsidR="00892872" w:rsidRPr="00892872" w:rsidRDefault="00892872">
                      <w:pPr>
                        <w:rPr>
                          <w:b/>
                          <w:bCs/>
                          <w:noProof/>
                          <w:sz w:val="32"/>
                          <w:szCs w:val="32"/>
                        </w:rPr>
                      </w:pPr>
                      <w:r w:rsidRPr="00892872">
                        <w:rPr>
                          <w:rFonts w:ascii="Times New Roman" w:hAnsi="Times New Roman" w:cs="Times New Roman"/>
                          <w:b/>
                          <w:bCs/>
                          <w:sz w:val="32"/>
                          <w:szCs w:val="32"/>
                        </w:rPr>
                        <w:t>Bridges to Recovery</w:t>
                      </w:r>
                    </w:p>
                  </w:txbxContent>
                </v:textbox>
                <w10:wrap type="square"/>
              </v:shape>
            </w:pict>
          </mc:Fallback>
        </mc:AlternateContent>
      </w:r>
      <w:r w:rsidR="001D1109">
        <w:rPr>
          <w:rFonts w:ascii="Times New Roman" w:hAnsi="Times New Roman" w:cs="Times New Roman"/>
          <w:sz w:val="28"/>
          <w:szCs w:val="28"/>
        </w:rPr>
        <w:t xml:space="preserve"> </w:t>
      </w:r>
      <w:r w:rsidR="00117F49">
        <w:rPr>
          <w:rFonts w:ascii="Times New Roman" w:hAnsi="Times New Roman" w:cs="Times New Roman"/>
          <w:sz w:val="28"/>
          <w:szCs w:val="28"/>
        </w:rPr>
        <w:t xml:space="preserve"> </w:t>
      </w:r>
    </w:p>
    <w:p w14:paraId="7DE9308F" w14:textId="3C3E0C43" w:rsidR="0029529E" w:rsidRDefault="00396A44" w:rsidP="00892872">
      <w:pPr>
        <w:rPr>
          <w:rFonts w:ascii="Times New Roman" w:hAnsi="Times New Roman" w:cs="Times New Roman"/>
          <w:sz w:val="28"/>
          <w:szCs w:val="28"/>
        </w:rPr>
      </w:pPr>
      <w:r>
        <w:rPr>
          <w:noProof/>
        </w:rPr>
        <w:drawing>
          <wp:anchor distT="0" distB="0" distL="114300" distR="114300" simplePos="0" relativeHeight="251660288" behindDoc="1" locked="0" layoutInCell="1" allowOverlap="1" wp14:anchorId="6BD0B5D8" wp14:editId="36E47E6E">
            <wp:simplePos x="0" y="0"/>
            <wp:positionH relativeFrom="column">
              <wp:posOffset>-808521</wp:posOffset>
            </wp:positionH>
            <wp:positionV relativeFrom="paragraph">
              <wp:posOffset>151716</wp:posOffset>
            </wp:positionV>
            <wp:extent cx="7492575" cy="6462346"/>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cstate="print">
                      <a:alphaModFix amt="18000"/>
                      <a:extLst>
                        <a:ext uri="{28A0092B-C50C-407E-A947-70E740481C1C}">
                          <a14:useLocalDpi xmlns:a14="http://schemas.microsoft.com/office/drawing/2010/main" val="0"/>
                        </a:ext>
                      </a:extLst>
                    </a:blip>
                    <a:srcRect/>
                    <a:stretch>
                      <a:fillRect/>
                    </a:stretch>
                  </pic:blipFill>
                  <pic:spPr bwMode="auto">
                    <a:xfrm>
                      <a:off x="0" y="0"/>
                      <a:ext cx="7492575" cy="64623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872">
        <w:rPr>
          <w:rFonts w:ascii="Times New Roman" w:hAnsi="Times New Roman" w:cs="Times New Roman"/>
          <w:sz w:val="28"/>
          <w:szCs w:val="28"/>
        </w:rPr>
        <w:t>Resident’s Checklist of items you will need and those you will want to leave at home. Should you have any questions, please feel free to ask our Admissions staff.</w:t>
      </w:r>
    </w:p>
    <w:p w14:paraId="2778A3C6" w14:textId="78BB584B" w:rsidR="00452A88" w:rsidRPr="00452A88" w:rsidRDefault="00452A88" w:rsidP="00452A88">
      <w:pPr>
        <w:spacing w:after="0"/>
        <w:rPr>
          <w:rFonts w:ascii="Times New Roman" w:hAnsi="Times New Roman" w:cs="Times New Roman"/>
          <w:b/>
          <w:bCs/>
          <w:sz w:val="24"/>
          <w:szCs w:val="24"/>
        </w:rPr>
      </w:pPr>
      <w:r w:rsidRPr="00452A88">
        <w:rPr>
          <w:rFonts w:ascii="Times New Roman" w:hAnsi="Times New Roman" w:cs="Times New Roman"/>
          <w:b/>
          <w:bCs/>
          <w:sz w:val="24"/>
          <w:szCs w:val="24"/>
        </w:rPr>
        <w:t>What to bring:</w:t>
      </w:r>
    </w:p>
    <w:p w14:paraId="66EB15DD" w14:textId="6E44D922" w:rsidR="0029529E"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 xml:space="preserve">30 – Day Supply of Cigarettes </w:t>
      </w:r>
      <w:r w:rsidR="00892872" w:rsidRPr="00452A88">
        <w:rPr>
          <w:rFonts w:ascii="Times New Roman" w:hAnsi="Times New Roman" w:cs="Times New Roman"/>
          <w:sz w:val="24"/>
          <w:szCs w:val="24"/>
        </w:rPr>
        <w:t>(no vapes)</w:t>
      </w:r>
    </w:p>
    <w:p w14:paraId="6F8B8901" w14:textId="71185CF1" w:rsidR="0029529E"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30 – Day Supply of Medication</w:t>
      </w:r>
      <w:r w:rsidR="00452A88">
        <w:rPr>
          <w:rFonts w:ascii="Times New Roman" w:hAnsi="Times New Roman" w:cs="Times New Roman"/>
          <w:sz w:val="24"/>
          <w:szCs w:val="24"/>
        </w:rPr>
        <w:t xml:space="preserve"> (no over the counter)</w:t>
      </w:r>
    </w:p>
    <w:p w14:paraId="772F02DB" w14:textId="4CDA5668" w:rsidR="0029529E"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Five (5) Pair of Pants/Shorts</w:t>
      </w:r>
    </w:p>
    <w:p w14:paraId="25BA52A8" w14:textId="41895074" w:rsidR="0029529E"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 xml:space="preserve">Five (5) Shirts </w:t>
      </w:r>
    </w:p>
    <w:p w14:paraId="414BD774" w14:textId="50DD219C" w:rsidR="0029529E"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Five (</w:t>
      </w:r>
      <w:r w:rsidR="003C65CA">
        <w:rPr>
          <w:rFonts w:ascii="Times New Roman" w:hAnsi="Times New Roman" w:cs="Times New Roman"/>
          <w:sz w:val="24"/>
          <w:szCs w:val="24"/>
        </w:rPr>
        <w:t>7</w:t>
      </w:r>
      <w:r w:rsidRPr="00452A88">
        <w:rPr>
          <w:rFonts w:ascii="Times New Roman" w:hAnsi="Times New Roman" w:cs="Times New Roman"/>
          <w:sz w:val="24"/>
          <w:szCs w:val="24"/>
        </w:rPr>
        <w:t xml:space="preserve">) Pair of Underwear </w:t>
      </w:r>
    </w:p>
    <w:p w14:paraId="3ABE89E6" w14:textId="37799BE6" w:rsidR="00F074C6"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Five (</w:t>
      </w:r>
      <w:r w:rsidR="003C65CA">
        <w:rPr>
          <w:rFonts w:ascii="Times New Roman" w:hAnsi="Times New Roman" w:cs="Times New Roman"/>
          <w:sz w:val="24"/>
          <w:szCs w:val="24"/>
        </w:rPr>
        <w:t>7</w:t>
      </w:r>
      <w:r w:rsidRPr="00452A88">
        <w:rPr>
          <w:rFonts w:ascii="Times New Roman" w:hAnsi="Times New Roman" w:cs="Times New Roman"/>
          <w:sz w:val="24"/>
          <w:szCs w:val="24"/>
        </w:rPr>
        <w:t>) Pair of Socks</w:t>
      </w:r>
    </w:p>
    <w:p w14:paraId="3D4764B9" w14:textId="29BB5243" w:rsidR="00B60F9F"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 xml:space="preserve">Warm Coat/Sweatshirt </w:t>
      </w:r>
    </w:p>
    <w:p w14:paraId="0A3AB3F0" w14:textId="0E2E500E" w:rsidR="00B60F9F" w:rsidRPr="00452A88" w:rsidRDefault="004C5C83" w:rsidP="00892872">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Sleepwear</w:t>
      </w:r>
    </w:p>
    <w:p w14:paraId="0141C03D" w14:textId="7BE47056" w:rsidR="006723DD" w:rsidRDefault="004C5C83" w:rsidP="006723DD">
      <w:pPr>
        <w:pStyle w:val="ListParagraph"/>
        <w:numPr>
          <w:ilvl w:val="0"/>
          <w:numId w:val="2"/>
        </w:numPr>
        <w:jc w:val="both"/>
        <w:rPr>
          <w:rFonts w:ascii="Times New Roman" w:hAnsi="Times New Roman" w:cs="Times New Roman"/>
          <w:sz w:val="24"/>
          <w:szCs w:val="24"/>
        </w:rPr>
      </w:pPr>
      <w:r w:rsidRPr="00452A88">
        <w:rPr>
          <w:rFonts w:ascii="Times New Roman" w:hAnsi="Times New Roman" w:cs="Times New Roman"/>
          <w:sz w:val="24"/>
          <w:szCs w:val="24"/>
        </w:rPr>
        <w:t xml:space="preserve">Shoes and Slippers </w:t>
      </w:r>
    </w:p>
    <w:p w14:paraId="05B69925" w14:textId="4076E369" w:rsidR="00452A88" w:rsidRDefault="00452A88" w:rsidP="006723D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Exercise clothing </w:t>
      </w:r>
    </w:p>
    <w:p w14:paraId="2BFF12FB" w14:textId="66843CBB" w:rsidR="00452A88" w:rsidRPr="00452A88" w:rsidRDefault="00452A88" w:rsidP="006723D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Phone – will be collected by staff and given at specified times during treatment</w:t>
      </w:r>
    </w:p>
    <w:p w14:paraId="0AABCC5A" w14:textId="41DC4DB3" w:rsidR="006723DD" w:rsidRDefault="004C5C83" w:rsidP="0029529E">
      <w:pPr>
        <w:jc w:val="both"/>
        <w:rPr>
          <w:rFonts w:ascii="Times New Roman" w:hAnsi="Times New Roman" w:cs="Times New Roman"/>
          <w:sz w:val="28"/>
          <w:szCs w:val="28"/>
        </w:rPr>
      </w:pPr>
      <w:r>
        <w:rPr>
          <w:rFonts w:ascii="Times New Roman" w:hAnsi="Times New Roman" w:cs="Times New Roman"/>
          <w:sz w:val="28"/>
          <w:szCs w:val="28"/>
        </w:rPr>
        <w:t xml:space="preserve">We provide </w:t>
      </w:r>
      <w:r w:rsidR="006723DD">
        <w:rPr>
          <w:rFonts w:ascii="Times New Roman" w:hAnsi="Times New Roman" w:cs="Times New Roman"/>
          <w:sz w:val="28"/>
          <w:szCs w:val="28"/>
        </w:rPr>
        <w:t>bodywash</w:t>
      </w:r>
      <w:r>
        <w:rPr>
          <w:rFonts w:ascii="Times New Roman" w:hAnsi="Times New Roman" w:cs="Times New Roman"/>
          <w:sz w:val="28"/>
          <w:szCs w:val="28"/>
        </w:rPr>
        <w:t xml:space="preserve">, toothbrush, toothpaste, shampoo, conditioner, deodorant, </w:t>
      </w:r>
      <w:r w:rsidR="006723DD">
        <w:rPr>
          <w:rFonts w:ascii="Times New Roman" w:hAnsi="Times New Roman" w:cs="Times New Roman"/>
          <w:sz w:val="28"/>
          <w:szCs w:val="28"/>
        </w:rPr>
        <w:t xml:space="preserve">razor, shaving cream, comb, and nail kit. </w:t>
      </w:r>
    </w:p>
    <w:p w14:paraId="6F1DA223" w14:textId="7FF09075" w:rsidR="006723DD" w:rsidRPr="00333EC4" w:rsidRDefault="00452A88" w:rsidP="006723DD">
      <w:pPr>
        <w:autoSpaceDE w:val="0"/>
        <w:autoSpaceDN w:val="0"/>
        <w:adjustRightInd w:val="0"/>
        <w:spacing w:after="0" w:line="241" w:lineRule="atLeast"/>
        <w:rPr>
          <w:rFonts w:ascii="Warnock Pro" w:eastAsia="Warnock Pro" w:cs="Warnock Pro"/>
          <w:color w:val="000000"/>
          <w:sz w:val="23"/>
          <w:szCs w:val="23"/>
        </w:rPr>
      </w:pPr>
      <w:r>
        <w:rPr>
          <w:rFonts w:ascii="Warnock Pro" w:eastAsia="Warnock Pro" w:cs="Warnock Pro"/>
          <w:b/>
          <w:bCs/>
          <w:color w:val="000000"/>
          <w:sz w:val="23"/>
          <w:szCs w:val="23"/>
        </w:rPr>
        <w:t>What NOT to bring:</w:t>
      </w:r>
    </w:p>
    <w:p w14:paraId="5EE2037C" w14:textId="2CFD69CB" w:rsidR="006723DD"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 xml:space="preserve">Drugs, alcohol, paraphernalia </w:t>
      </w:r>
    </w:p>
    <w:p w14:paraId="10D06904" w14:textId="14254CD7" w:rsidR="00452A88" w:rsidRPr="00452A88" w:rsidRDefault="00452A88"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Pr>
          <w:rFonts w:eastAsia="Warnock Pro" w:cstheme="minorHAnsi"/>
          <w:color w:val="000000"/>
          <w:sz w:val="24"/>
          <w:szCs w:val="24"/>
        </w:rPr>
        <w:t>Vapes</w:t>
      </w:r>
    </w:p>
    <w:p w14:paraId="1FACA61B" w14:textId="7C0ECBF9" w:rsidR="006723DD" w:rsidRPr="00452A88"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Cameras, DVDs, Computers</w:t>
      </w:r>
      <w:r w:rsidR="00452A88">
        <w:rPr>
          <w:rFonts w:eastAsia="Warnock Pro" w:cstheme="minorHAnsi"/>
          <w:color w:val="000000"/>
          <w:sz w:val="24"/>
          <w:szCs w:val="24"/>
        </w:rPr>
        <w:t xml:space="preserve">, or handheld games </w:t>
      </w:r>
    </w:p>
    <w:p w14:paraId="20C52017" w14:textId="7634F090" w:rsidR="006723DD" w:rsidRPr="00452A88"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Perfume, aerosols, candles, incense, unnecessary valuables</w:t>
      </w:r>
    </w:p>
    <w:p w14:paraId="456CE839" w14:textId="571356C2" w:rsidR="006723DD" w:rsidRPr="00452A88"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Hair dye, nail kits</w:t>
      </w:r>
    </w:p>
    <w:p w14:paraId="7E15B2B0" w14:textId="06EDB3E7" w:rsidR="006723DD" w:rsidRPr="00452A88"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 xml:space="preserve">Products containing alcohol (e.g., Listerine) </w:t>
      </w:r>
    </w:p>
    <w:p w14:paraId="2174FDEE" w14:textId="344D2058" w:rsidR="006723DD" w:rsidRPr="00452A88"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Food, coffee, tea, soda, cookies, or candy (Snack items are provided for you in the community center)</w:t>
      </w:r>
    </w:p>
    <w:p w14:paraId="203E4DD5" w14:textId="0EB97723" w:rsidR="006723DD" w:rsidRDefault="006723DD"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sidRPr="00452A88">
        <w:rPr>
          <w:rFonts w:eastAsia="Warnock Pro" w:cstheme="minorHAnsi"/>
          <w:color w:val="000000"/>
          <w:sz w:val="24"/>
          <w:szCs w:val="24"/>
        </w:rPr>
        <w:t>Clothing, pictures, materials that are alcohol/drug related or illustrate violence toward women</w:t>
      </w:r>
      <w:r w:rsidR="00452A88">
        <w:rPr>
          <w:rFonts w:eastAsia="Warnock Pro" w:cstheme="minorHAnsi"/>
          <w:color w:val="000000"/>
          <w:sz w:val="24"/>
          <w:szCs w:val="24"/>
        </w:rPr>
        <w:t xml:space="preserve"> or revealing in any manner</w:t>
      </w:r>
      <w:r w:rsidRPr="00452A88">
        <w:rPr>
          <w:rFonts w:eastAsia="Warnock Pro" w:cstheme="minorHAnsi"/>
          <w:color w:val="000000"/>
          <w:sz w:val="24"/>
          <w:szCs w:val="24"/>
        </w:rPr>
        <w:t>.</w:t>
      </w:r>
    </w:p>
    <w:p w14:paraId="08F3130F" w14:textId="63DDE7DC" w:rsidR="00452A88" w:rsidRDefault="00452A88"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Pr>
          <w:rFonts w:eastAsia="Warnock Pro" w:cstheme="minorHAnsi"/>
          <w:color w:val="000000"/>
          <w:sz w:val="24"/>
          <w:szCs w:val="24"/>
        </w:rPr>
        <w:t>Over the Counter medications or vitamins</w:t>
      </w:r>
    </w:p>
    <w:p w14:paraId="5314DC28" w14:textId="06B7ADF8" w:rsidR="00452A88" w:rsidRDefault="00452A88"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Pr>
          <w:rFonts w:eastAsia="Warnock Pro" w:cstheme="minorHAnsi"/>
          <w:color w:val="000000"/>
          <w:sz w:val="24"/>
          <w:szCs w:val="24"/>
        </w:rPr>
        <w:t>Expensive jewelry or clothing</w:t>
      </w:r>
    </w:p>
    <w:p w14:paraId="4F99A93B" w14:textId="0A592B94" w:rsidR="00452A88" w:rsidRDefault="00452A88" w:rsidP="00452A88">
      <w:pPr>
        <w:pStyle w:val="ListParagraph"/>
        <w:numPr>
          <w:ilvl w:val="0"/>
          <w:numId w:val="3"/>
        </w:numPr>
        <w:autoSpaceDE w:val="0"/>
        <w:autoSpaceDN w:val="0"/>
        <w:adjustRightInd w:val="0"/>
        <w:spacing w:after="0" w:line="241" w:lineRule="atLeast"/>
        <w:rPr>
          <w:rFonts w:eastAsia="Warnock Pro" w:cstheme="minorHAnsi"/>
          <w:color w:val="000000"/>
          <w:sz w:val="24"/>
          <w:szCs w:val="24"/>
        </w:rPr>
      </w:pPr>
      <w:r>
        <w:rPr>
          <w:rFonts w:eastAsia="Warnock Pro" w:cstheme="minorHAnsi"/>
          <w:color w:val="000000"/>
          <w:sz w:val="24"/>
          <w:szCs w:val="24"/>
        </w:rPr>
        <w:t xml:space="preserve">Guns, </w:t>
      </w:r>
      <w:proofErr w:type="gramStart"/>
      <w:r>
        <w:rPr>
          <w:rFonts w:eastAsia="Warnock Pro" w:cstheme="minorHAnsi"/>
          <w:color w:val="000000"/>
          <w:sz w:val="24"/>
          <w:szCs w:val="24"/>
        </w:rPr>
        <w:t>knives</w:t>
      </w:r>
      <w:proofErr w:type="gramEnd"/>
      <w:r>
        <w:rPr>
          <w:rFonts w:eastAsia="Warnock Pro" w:cstheme="minorHAnsi"/>
          <w:color w:val="000000"/>
          <w:sz w:val="24"/>
          <w:szCs w:val="24"/>
        </w:rPr>
        <w:t xml:space="preserve"> or any item that can be used as a weapon.</w:t>
      </w:r>
    </w:p>
    <w:p w14:paraId="19E97E5F" w14:textId="6F022A70" w:rsidR="00452A88" w:rsidRDefault="00452A88" w:rsidP="00452A88">
      <w:pPr>
        <w:autoSpaceDE w:val="0"/>
        <w:autoSpaceDN w:val="0"/>
        <w:adjustRightInd w:val="0"/>
        <w:spacing w:after="0" w:line="241" w:lineRule="atLeast"/>
        <w:rPr>
          <w:rFonts w:eastAsia="Warnock Pro" w:cstheme="minorHAnsi"/>
          <w:color w:val="000000"/>
          <w:sz w:val="24"/>
          <w:szCs w:val="24"/>
        </w:rPr>
      </w:pPr>
    </w:p>
    <w:p w14:paraId="4122F16A" w14:textId="16454A26" w:rsidR="00452A88" w:rsidRPr="00452A88" w:rsidRDefault="00452A88" w:rsidP="00452A88">
      <w:pPr>
        <w:autoSpaceDE w:val="0"/>
        <w:autoSpaceDN w:val="0"/>
        <w:adjustRightInd w:val="0"/>
        <w:spacing w:after="0" w:line="241" w:lineRule="atLeast"/>
        <w:rPr>
          <w:rFonts w:eastAsia="Warnock Pro" w:cstheme="minorHAnsi"/>
          <w:b/>
          <w:bCs/>
          <w:color w:val="000000"/>
          <w:sz w:val="28"/>
          <w:szCs w:val="28"/>
        </w:rPr>
      </w:pPr>
      <w:r w:rsidRPr="00452A88">
        <w:rPr>
          <w:rFonts w:eastAsia="Warnock Pro" w:cstheme="minorHAnsi"/>
          <w:b/>
          <w:bCs/>
          <w:color w:val="000000"/>
          <w:sz w:val="28"/>
          <w:szCs w:val="28"/>
        </w:rPr>
        <w:t>Please note that the safety of our residents and staff are our top priority so your bags will be searched at the time of admission. Random room searches will be conducted throughout your 30 days stay.</w:t>
      </w:r>
    </w:p>
    <w:p w14:paraId="29BD6143" w14:textId="61491616" w:rsidR="00452A88" w:rsidRPr="00452A88" w:rsidRDefault="00452A88" w:rsidP="00452A88">
      <w:pPr>
        <w:autoSpaceDE w:val="0"/>
        <w:autoSpaceDN w:val="0"/>
        <w:adjustRightInd w:val="0"/>
        <w:spacing w:after="0" w:line="241" w:lineRule="atLeast"/>
        <w:rPr>
          <w:rFonts w:eastAsia="Warnock Pro" w:cstheme="minorHAnsi"/>
          <w:b/>
          <w:bCs/>
          <w:color w:val="000000"/>
          <w:sz w:val="28"/>
          <w:szCs w:val="28"/>
        </w:rPr>
      </w:pPr>
    </w:p>
    <w:p w14:paraId="4BE14686" w14:textId="4A97EB01" w:rsidR="00452A88" w:rsidRPr="00452A88" w:rsidRDefault="00452A88" w:rsidP="00452A88">
      <w:pPr>
        <w:autoSpaceDE w:val="0"/>
        <w:autoSpaceDN w:val="0"/>
        <w:adjustRightInd w:val="0"/>
        <w:spacing w:after="0" w:line="241" w:lineRule="atLeast"/>
        <w:rPr>
          <w:rFonts w:eastAsia="Warnock Pro" w:cstheme="minorHAnsi"/>
          <w:b/>
          <w:bCs/>
          <w:color w:val="000000"/>
          <w:sz w:val="28"/>
          <w:szCs w:val="28"/>
        </w:rPr>
      </w:pPr>
      <w:r w:rsidRPr="00452A88">
        <w:rPr>
          <w:rFonts w:eastAsia="Warnock Pro" w:cstheme="minorHAnsi"/>
          <w:b/>
          <w:bCs/>
          <w:color w:val="000000"/>
          <w:sz w:val="28"/>
          <w:szCs w:val="28"/>
        </w:rPr>
        <w:t xml:space="preserve">Any item(s) brought that is/are not listed on the “What to bring” list will be placed in a bag, taped, stored, and returned upon your discharge. </w:t>
      </w:r>
    </w:p>
    <w:sectPr w:rsidR="00452A88" w:rsidRPr="00452A88" w:rsidSect="004C5C83">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arnock Pro">
    <w:altName w:val="Yu Gothic"/>
    <w:panose1 w:val="00000000000000000000"/>
    <w:charset w:val="80"/>
    <w:family w:val="roman"/>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5391"/>
    <w:multiLevelType w:val="hybridMultilevel"/>
    <w:tmpl w:val="CA22FA1C"/>
    <w:lvl w:ilvl="0" w:tplc="DD825DCC">
      <w:start w:val="30"/>
      <w:numFmt w:val="bullet"/>
      <w:lvlText w:val="•"/>
      <w:lvlJc w:val="left"/>
      <w:pPr>
        <w:ind w:left="960" w:hanging="360"/>
      </w:pPr>
      <w:rPr>
        <w:rFonts w:ascii="Warnock Pro" w:eastAsia="Warnock Pro" w:hAnsi="Warnock Pro" w:cs="Warnock Pro" w:hint="eastAsia"/>
        <w:sz w:val="23"/>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6DF636FE"/>
    <w:multiLevelType w:val="hybridMultilevel"/>
    <w:tmpl w:val="BC5E122E"/>
    <w:lvl w:ilvl="0" w:tplc="1E46D54A">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21A11"/>
    <w:multiLevelType w:val="hybridMultilevel"/>
    <w:tmpl w:val="4374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21EF6"/>
    <w:multiLevelType w:val="hybridMultilevel"/>
    <w:tmpl w:val="FD4E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9E"/>
    <w:rsid w:val="00055A38"/>
    <w:rsid w:val="00117F49"/>
    <w:rsid w:val="001D1109"/>
    <w:rsid w:val="001E09C0"/>
    <w:rsid w:val="00261837"/>
    <w:rsid w:val="00292D24"/>
    <w:rsid w:val="0029529E"/>
    <w:rsid w:val="002B2316"/>
    <w:rsid w:val="00310B81"/>
    <w:rsid w:val="00396A44"/>
    <w:rsid w:val="003C65CA"/>
    <w:rsid w:val="003D5B51"/>
    <w:rsid w:val="00452A88"/>
    <w:rsid w:val="004C5C83"/>
    <w:rsid w:val="00552A61"/>
    <w:rsid w:val="005613DA"/>
    <w:rsid w:val="005B2853"/>
    <w:rsid w:val="006723DD"/>
    <w:rsid w:val="006744AB"/>
    <w:rsid w:val="0087425D"/>
    <w:rsid w:val="00892872"/>
    <w:rsid w:val="00931196"/>
    <w:rsid w:val="009E709E"/>
    <w:rsid w:val="00A90BF8"/>
    <w:rsid w:val="00B60F9F"/>
    <w:rsid w:val="00B6524D"/>
    <w:rsid w:val="00C1360C"/>
    <w:rsid w:val="00C16EF2"/>
    <w:rsid w:val="00C61A30"/>
    <w:rsid w:val="00C66A65"/>
    <w:rsid w:val="00DE201D"/>
    <w:rsid w:val="00E41E44"/>
    <w:rsid w:val="00F0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28D1"/>
  <w15:chartTrackingRefBased/>
  <w15:docId w15:val="{21C86A24-9A78-48F6-9582-B7D42130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LENDELL BRAUD</dc:creator>
  <cp:keywords/>
  <dc:description/>
  <cp:lastModifiedBy>Darla Mays</cp:lastModifiedBy>
  <cp:revision>8</cp:revision>
  <cp:lastPrinted>2021-10-11T15:05:00Z</cp:lastPrinted>
  <dcterms:created xsi:type="dcterms:W3CDTF">2021-09-16T19:09:00Z</dcterms:created>
  <dcterms:modified xsi:type="dcterms:W3CDTF">2021-11-29T15:22:00Z</dcterms:modified>
</cp:coreProperties>
</file>